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Pr="00D31A7F" w:rsidRDefault="006825DF" w:rsidP="00E90C75">
      <w:pPr>
        <w:pStyle w:val="Heading2"/>
        <w:rPr>
          <w:sz w:val="24"/>
        </w:rPr>
      </w:pPr>
      <w:bookmarkStart w:id="0" w:name="_GoBack"/>
      <w:bookmarkEnd w:id="0"/>
      <w:r w:rsidRPr="00D31A7F">
        <w:rPr>
          <w:sz w:val="24"/>
        </w:rPr>
        <w:t xml:space="preserve"> </w:t>
      </w:r>
    </w:p>
    <w:p w:rsidR="006C07A3" w:rsidRPr="00D31A7F" w:rsidRDefault="006C07A3" w:rsidP="00E90C75">
      <w:pPr>
        <w:pStyle w:val="Heading2"/>
        <w:rPr>
          <w:sz w:val="24"/>
        </w:rPr>
      </w:pPr>
      <w:r w:rsidRPr="00D31A7F">
        <w:rPr>
          <w:sz w:val="24"/>
        </w:rPr>
        <w:t>MEETING OF</w:t>
      </w:r>
      <w:r w:rsidR="003A2EF5" w:rsidRPr="00D31A7F">
        <w:rPr>
          <w:sz w:val="24"/>
        </w:rPr>
        <w:t xml:space="preserve"> </w:t>
      </w:r>
      <w:r w:rsidR="005066BD" w:rsidRPr="00D31A7F">
        <w:rPr>
          <w:sz w:val="24"/>
        </w:rPr>
        <w:t xml:space="preserve">THE </w:t>
      </w:r>
      <w:r w:rsidR="00203D4E" w:rsidRPr="00D31A7F">
        <w:rPr>
          <w:sz w:val="24"/>
        </w:rPr>
        <w:t xml:space="preserve">AUDIT COMMITTEE </w:t>
      </w:r>
      <w:r w:rsidR="00122F78" w:rsidRPr="00D31A7F">
        <w:rPr>
          <w:sz w:val="24"/>
        </w:rPr>
        <w:t xml:space="preserve"> </w:t>
      </w:r>
      <w:r w:rsidRPr="00D31A7F">
        <w:rPr>
          <w:sz w:val="24"/>
        </w:rPr>
        <w:tab/>
      </w:r>
      <w:r w:rsidRPr="00D31A7F">
        <w:rPr>
          <w:sz w:val="24"/>
        </w:rPr>
        <w:tab/>
      </w:r>
    </w:p>
    <w:p w:rsidR="006C07A3" w:rsidRPr="00D31A7F" w:rsidRDefault="006C07A3" w:rsidP="00E90C75">
      <w:pPr>
        <w:rPr>
          <w:b/>
          <w:bCs/>
        </w:rPr>
      </w:pPr>
    </w:p>
    <w:p w:rsidR="006C07A3" w:rsidRPr="00D31A7F" w:rsidRDefault="008615F4" w:rsidP="00E90C75">
      <w:pPr>
        <w:rPr>
          <w:b/>
          <w:bCs/>
          <w:color w:val="FF0000"/>
        </w:rPr>
      </w:pPr>
      <w:r w:rsidRPr="00D31A7F">
        <w:rPr>
          <w:b/>
          <w:bCs/>
        </w:rPr>
        <w:t xml:space="preserve">TIME/DATE </w:t>
      </w:r>
      <w:r w:rsidRPr="00D31A7F">
        <w:rPr>
          <w:b/>
          <w:bCs/>
        </w:rPr>
        <w:tab/>
      </w:r>
      <w:r w:rsidR="002E4B76" w:rsidRPr="00D31A7F">
        <w:rPr>
          <w:b/>
          <w:bCs/>
        </w:rPr>
        <w:t>1</w:t>
      </w:r>
      <w:r w:rsidR="00122F78" w:rsidRPr="00D31A7F">
        <w:rPr>
          <w:b/>
          <w:bCs/>
        </w:rPr>
        <w:t xml:space="preserve">.00pm Thursday </w:t>
      </w:r>
      <w:r w:rsidR="00203D4E" w:rsidRPr="00D31A7F">
        <w:rPr>
          <w:b/>
          <w:bCs/>
        </w:rPr>
        <w:t>24</w:t>
      </w:r>
      <w:r w:rsidR="00203D4E" w:rsidRPr="00D31A7F">
        <w:rPr>
          <w:b/>
          <w:bCs/>
          <w:vertAlign w:val="superscript"/>
        </w:rPr>
        <w:t>TH</w:t>
      </w:r>
      <w:r w:rsidR="00203D4E" w:rsidRPr="00D31A7F">
        <w:rPr>
          <w:b/>
          <w:bCs/>
        </w:rPr>
        <w:t xml:space="preserve"> </w:t>
      </w:r>
      <w:r w:rsidR="005066BD" w:rsidRPr="00D31A7F">
        <w:rPr>
          <w:b/>
          <w:bCs/>
        </w:rPr>
        <w:t>May 2018</w:t>
      </w:r>
      <w:r w:rsidR="00F175A9" w:rsidRPr="00D31A7F">
        <w:rPr>
          <w:b/>
          <w:bCs/>
        </w:rPr>
        <w:t xml:space="preserve"> </w:t>
      </w:r>
    </w:p>
    <w:p w:rsidR="005066BD" w:rsidRPr="00D31A7F" w:rsidRDefault="005066BD" w:rsidP="00E90C75">
      <w:pPr>
        <w:rPr>
          <w:b/>
          <w:bCs/>
        </w:rPr>
      </w:pPr>
    </w:p>
    <w:p w:rsidR="006C07A3" w:rsidRPr="00D31A7F" w:rsidRDefault="006C07A3" w:rsidP="00E90C75">
      <w:pPr>
        <w:rPr>
          <w:b/>
          <w:bCs/>
        </w:rPr>
      </w:pPr>
      <w:r w:rsidRPr="00D31A7F">
        <w:rPr>
          <w:b/>
          <w:bCs/>
        </w:rPr>
        <w:t>VENUE</w:t>
      </w:r>
      <w:r w:rsidRPr="00D31A7F">
        <w:rPr>
          <w:b/>
          <w:bCs/>
        </w:rPr>
        <w:tab/>
      </w:r>
      <w:r w:rsidR="00203D4E" w:rsidRPr="00D31A7F">
        <w:rPr>
          <w:b/>
          <w:bCs/>
        </w:rPr>
        <w:t xml:space="preserve">ST HELENS </w:t>
      </w:r>
      <w:r w:rsidR="00D11727" w:rsidRPr="00D31A7F">
        <w:rPr>
          <w:b/>
          <w:bCs/>
        </w:rPr>
        <w:t xml:space="preserve">BOARDROOM </w:t>
      </w:r>
    </w:p>
    <w:p w:rsidR="00600C75" w:rsidRPr="00D31A7F" w:rsidRDefault="00600C75" w:rsidP="00E90C75">
      <w:pPr>
        <w:rPr>
          <w:b/>
          <w:bCs/>
        </w:rPr>
      </w:pPr>
    </w:p>
    <w:p w:rsidR="00600C75" w:rsidRPr="00D31A7F" w:rsidRDefault="00600C75" w:rsidP="00E90C75">
      <w:pPr>
        <w:rPr>
          <w:b/>
          <w:bCs/>
        </w:rPr>
      </w:pPr>
      <w:r w:rsidRPr="00D31A7F">
        <w:rPr>
          <w:b/>
          <w:bCs/>
        </w:rPr>
        <w:t>PRESENT:</w:t>
      </w:r>
    </w:p>
    <w:p w:rsidR="00600C75" w:rsidRPr="00D31A7F" w:rsidRDefault="00600C75" w:rsidP="00E90C75">
      <w:pPr>
        <w:rPr>
          <w:b/>
          <w:bCs/>
        </w:rPr>
      </w:pPr>
    </w:p>
    <w:p w:rsidR="00600C75" w:rsidRPr="004343C0" w:rsidRDefault="00600C75" w:rsidP="00E90C75">
      <w:pPr>
        <w:rPr>
          <w:bCs/>
        </w:rPr>
      </w:pPr>
      <w:r w:rsidRPr="004343C0">
        <w:rPr>
          <w:bCs/>
        </w:rPr>
        <w:t>Philip Han</w:t>
      </w:r>
      <w:r w:rsidRPr="004343C0">
        <w:rPr>
          <w:bCs/>
        </w:rPr>
        <w:tab/>
      </w:r>
      <w:r w:rsidRPr="004343C0">
        <w:rPr>
          <w:bCs/>
        </w:rPr>
        <w:tab/>
      </w:r>
      <w:r w:rsidRPr="004343C0">
        <w:rPr>
          <w:bCs/>
        </w:rPr>
        <w:tab/>
      </w:r>
      <w:r w:rsidRPr="004343C0">
        <w:rPr>
          <w:bCs/>
        </w:rPr>
        <w:tab/>
      </w:r>
      <w:r w:rsidRPr="004343C0">
        <w:rPr>
          <w:bCs/>
        </w:rPr>
        <w:tab/>
      </w:r>
      <w:r w:rsidRPr="004343C0">
        <w:rPr>
          <w:bCs/>
        </w:rPr>
        <w:tab/>
      </w:r>
      <w:r w:rsidRPr="004343C0">
        <w:rPr>
          <w:bCs/>
        </w:rPr>
        <w:tab/>
        <w:t>External Governor</w:t>
      </w:r>
    </w:p>
    <w:p w:rsidR="00600C75" w:rsidRPr="004343C0" w:rsidRDefault="00600C75" w:rsidP="00E90C75">
      <w:pPr>
        <w:rPr>
          <w:bCs/>
        </w:rPr>
      </w:pPr>
      <w:r w:rsidRPr="004343C0">
        <w:rPr>
          <w:bCs/>
        </w:rPr>
        <w:t xml:space="preserve">Paul Christin </w:t>
      </w:r>
      <w:r w:rsidRPr="004343C0">
        <w:rPr>
          <w:bCs/>
        </w:rPr>
        <w:tab/>
      </w:r>
      <w:r w:rsidRPr="004343C0">
        <w:rPr>
          <w:bCs/>
        </w:rPr>
        <w:tab/>
      </w:r>
      <w:r w:rsidRPr="004343C0">
        <w:rPr>
          <w:bCs/>
        </w:rPr>
        <w:tab/>
      </w:r>
      <w:r w:rsidRPr="004343C0">
        <w:rPr>
          <w:bCs/>
        </w:rPr>
        <w:tab/>
      </w:r>
      <w:r w:rsidRPr="004343C0">
        <w:rPr>
          <w:bCs/>
        </w:rPr>
        <w:tab/>
      </w:r>
      <w:r w:rsidRPr="004343C0">
        <w:rPr>
          <w:bCs/>
        </w:rPr>
        <w:tab/>
      </w:r>
      <w:r w:rsidRPr="004343C0">
        <w:rPr>
          <w:bCs/>
        </w:rPr>
        <w:tab/>
        <w:t xml:space="preserve">co-opted Member </w:t>
      </w:r>
    </w:p>
    <w:p w:rsidR="00F740F4" w:rsidRPr="004343C0" w:rsidRDefault="00F740F4" w:rsidP="00E90C75">
      <w:pPr>
        <w:rPr>
          <w:bCs/>
        </w:rPr>
      </w:pPr>
      <w:r w:rsidRPr="004343C0">
        <w:rPr>
          <w:bCs/>
        </w:rPr>
        <w:t>Keith Sanderson (Chair)</w:t>
      </w:r>
      <w:r w:rsidRPr="004343C0">
        <w:rPr>
          <w:bCs/>
        </w:rPr>
        <w:tab/>
      </w:r>
      <w:r w:rsidRPr="004343C0">
        <w:rPr>
          <w:bCs/>
        </w:rPr>
        <w:tab/>
      </w:r>
      <w:r w:rsidRPr="004343C0">
        <w:rPr>
          <w:bCs/>
        </w:rPr>
        <w:tab/>
      </w:r>
      <w:r w:rsidRPr="004343C0">
        <w:rPr>
          <w:bCs/>
        </w:rPr>
        <w:tab/>
      </w:r>
      <w:r w:rsidRPr="004343C0">
        <w:rPr>
          <w:bCs/>
        </w:rPr>
        <w:tab/>
        <w:t>External Governor</w:t>
      </w:r>
    </w:p>
    <w:p w:rsidR="00F740F4" w:rsidRPr="004343C0" w:rsidRDefault="00F740F4" w:rsidP="00E90C75">
      <w:pPr>
        <w:rPr>
          <w:bCs/>
        </w:rPr>
      </w:pPr>
      <w:r w:rsidRPr="004343C0">
        <w:rPr>
          <w:bCs/>
        </w:rPr>
        <w:t>Alison Canon</w:t>
      </w:r>
      <w:r w:rsidRPr="004343C0">
        <w:rPr>
          <w:bCs/>
        </w:rPr>
        <w:tab/>
      </w:r>
      <w:r w:rsidRPr="004343C0">
        <w:rPr>
          <w:bCs/>
        </w:rPr>
        <w:tab/>
      </w:r>
      <w:r w:rsidRPr="004343C0">
        <w:rPr>
          <w:bCs/>
        </w:rPr>
        <w:tab/>
      </w:r>
      <w:r w:rsidRPr="004343C0">
        <w:rPr>
          <w:bCs/>
        </w:rPr>
        <w:tab/>
      </w:r>
      <w:r w:rsidRPr="004343C0">
        <w:rPr>
          <w:bCs/>
        </w:rPr>
        <w:tab/>
      </w:r>
      <w:r w:rsidRPr="004343C0">
        <w:rPr>
          <w:bCs/>
        </w:rPr>
        <w:tab/>
      </w:r>
      <w:r w:rsidRPr="004343C0">
        <w:rPr>
          <w:bCs/>
        </w:rPr>
        <w:tab/>
        <w:t>External Governor</w:t>
      </w:r>
    </w:p>
    <w:p w:rsidR="00F740F4" w:rsidRPr="004343C0" w:rsidRDefault="00F740F4" w:rsidP="00E90C75">
      <w:pPr>
        <w:rPr>
          <w:bCs/>
          <w:i/>
        </w:rPr>
      </w:pPr>
      <w:r w:rsidRPr="004343C0">
        <w:rPr>
          <w:bCs/>
          <w:i/>
        </w:rPr>
        <w:t>Julia Tinsley</w:t>
      </w:r>
      <w:r w:rsidRPr="004343C0">
        <w:rPr>
          <w:bCs/>
          <w:i/>
        </w:rPr>
        <w:tab/>
      </w:r>
      <w:r w:rsidRPr="004343C0">
        <w:rPr>
          <w:bCs/>
          <w:i/>
        </w:rPr>
        <w:tab/>
      </w:r>
      <w:r w:rsidRPr="004343C0">
        <w:rPr>
          <w:bCs/>
          <w:i/>
        </w:rPr>
        <w:tab/>
      </w:r>
      <w:r w:rsidRPr="004343C0">
        <w:rPr>
          <w:bCs/>
          <w:i/>
        </w:rPr>
        <w:tab/>
      </w:r>
      <w:r w:rsidRPr="004343C0">
        <w:rPr>
          <w:bCs/>
          <w:i/>
        </w:rPr>
        <w:tab/>
      </w:r>
      <w:r w:rsidRPr="004343C0">
        <w:rPr>
          <w:bCs/>
          <w:i/>
        </w:rPr>
        <w:tab/>
      </w:r>
      <w:r w:rsidRPr="004343C0">
        <w:rPr>
          <w:bCs/>
          <w:i/>
        </w:rPr>
        <w:tab/>
        <w:t>External Governor</w:t>
      </w:r>
    </w:p>
    <w:p w:rsidR="00F740F4" w:rsidRPr="004343C0" w:rsidRDefault="00F740F4" w:rsidP="00E90C75">
      <w:pPr>
        <w:rPr>
          <w:bCs/>
        </w:rPr>
      </w:pPr>
    </w:p>
    <w:p w:rsidR="00F740F4" w:rsidRPr="00D31A7F" w:rsidRDefault="00F740F4" w:rsidP="00E90C75">
      <w:pPr>
        <w:rPr>
          <w:b/>
          <w:bCs/>
        </w:rPr>
      </w:pPr>
    </w:p>
    <w:p w:rsidR="00F740F4" w:rsidRPr="00D31A7F" w:rsidRDefault="00F740F4" w:rsidP="00E90C75">
      <w:pPr>
        <w:rPr>
          <w:b/>
          <w:bCs/>
        </w:rPr>
      </w:pPr>
      <w:r w:rsidRPr="00D31A7F">
        <w:rPr>
          <w:b/>
          <w:bCs/>
        </w:rPr>
        <w:t xml:space="preserve">IN ATTENDANCE </w:t>
      </w:r>
    </w:p>
    <w:p w:rsidR="00F740F4" w:rsidRPr="004343C0" w:rsidRDefault="00F740F4" w:rsidP="00E90C75">
      <w:pPr>
        <w:rPr>
          <w:bCs/>
        </w:rPr>
      </w:pPr>
      <w:r w:rsidRPr="004343C0">
        <w:rPr>
          <w:bCs/>
        </w:rPr>
        <w:t>Rob Molloy</w:t>
      </w:r>
      <w:r w:rsidRPr="004343C0">
        <w:rPr>
          <w:bCs/>
        </w:rPr>
        <w:tab/>
      </w:r>
      <w:r w:rsidRPr="004343C0">
        <w:rPr>
          <w:bCs/>
        </w:rPr>
        <w:tab/>
      </w:r>
      <w:r w:rsidRPr="004343C0">
        <w:rPr>
          <w:bCs/>
        </w:rPr>
        <w:tab/>
      </w:r>
      <w:r w:rsidRPr="004343C0">
        <w:rPr>
          <w:bCs/>
        </w:rPr>
        <w:tab/>
      </w:r>
      <w:r w:rsidRPr="004343C0">
        <w:rPr>
          <w:bCs/>
        </w:rPr>
        <w:tab/>
      </w:r>
      <w:r w:rsidRPr="004343C0">
        <w:rPr>
          <w:bCs/>
        </w:rPr>
        <w:tab/>
      </w:r>
      <w:r w:rsidRPr="004343C0">
        <w:rPr>
          <w:bCs/>
        </w:rPr>
        <w:tab/>
        <w:t>CFO</w:t>
      </w:r>
    </w:p>
    <w:p w:rsidR="008227B7" w:rsidRPr="004343C0" w:rsidRDefault="008227B7" w:rsidP="00E90C75">
      <w:pPr>
        <w:rPr>
          <w:bCs/>
        </w:rPr>
      </w:pPr>
      <w:r w:rsidRPr="004343C0">
        <w:rPr>
          <w:bCs/>
        </w:rPr>
        <w:t xml:space="preserve">Stuart Arnfield </w:t>
      </w:r>
      <w:r w:rsidRPr="004343C0">
        <w:rPr>
          <w:bCs/>
        </w:rPr>
        <w:tab/>
      </w:r>
      <w:r w:rsidRPr="004343C0">
        <w:rPr>
          <w:bCs/>
        </w:rPr>
        <w:tab/>
      </w:r>
      <w:r w:rsidRPr="004343C0">
        <w:rPr>
          <w:bCs/>
        </w:rPr>
        <w:tab/>
      </w:r>
      <w:r w:rsidRPr="004343C0">
        <w:rPr>
          <w:bCs/>
        </w:rPr>
        <w:tab/>
      </w:r>
      <w:r w:rsidRPr="004343C0">
        <w:rPr>
          <w:bCs/>
        </w:rPr>
        <w:tab/>
      </w:r>
      <w:r w:rsidRPr="004343C0">
        <w:rPr>
          <w:bCs/>
        </w:rPr>
        <w:tab/>
        <w:t xml:space="preserve">Director of Finance </w:t>
      </w:r>
    </w:p>
    <w:p w:rsidR="00F740F4" w:rsidRPr="004343C0" w:rsidRDefault="00F740F4" w:rsidP="00E90C75">
      <w:pPr>
        <w:rPr>
          <w:bCs/>
        </w:rPr>
      </w:pPr>
      <w:r w:rsidRPr="004343C0">
        <w:rPr>
          <w:bCs/>
        </w:rPr>
        <w:t>Jette Burford</w:t>
      </w:r>
      <w:r w:rsidRPr="004343C0">
        <w:rPr>
          <w:bCs/>
        </w:rPr>
        <w:tab/>
      </w:r>
      <w:r w:rsidRPr="004343C0">
        <w:rPr>
          <w:bCs/>
        </w:rPr>
        <w:tab/>
      </w:r>
      <w:r w:rsidRPr="004343C0">
        <w:rPr>
          <w:bCs/>
        </w:rPr>
        <w:tab/>
      </w:r>
      <w:r w:rsidRPr="004343C0">
        <w:rPr>
          <w:bCs/>
        </w:rPr>
        <w:tab/>
      </w:r>
      <w:r w:rsidRPr="004343C0">
        <w:rPr>
          <w:bCs/>
        </w:rPr>
        <w:tab/>
      </w:r>
      <w:r w:rsidRPr="004343C0">
        <w:rPr>
          <w:bCs/>
        </w:rPr>
        <w:tab/>
      </w:r>
      <w:r w:rsidR="000C039D">
        <w:rPr>
          <w:bCs/>
        </w:rPr>
        <w:tab/>
      </w:r>
      <w:r w:rsidRPr="004343C0">
        <w:rPr>
          <w:bCs/>
        </w:rPr>
        <w:t>CEO</w:t>
      </w:r>
    </w:p>
    <w:p w:rsidR="00F740F4" w:rsidRPr="004343C0" w:rsidRDefault="00F740F4" w:rsidP="00E90C75">
      <w:pPr>
        <w:rPr>
          <w:bCs/>
        </w:rPr>
      </w:pPr>
      <w:r w:rsidRPr="004343C0">
        <w:rPr>
          <w:bCs/>
        </w:rPr>
        <w:t>Jonath</w:t>
      </w:r>
      <w:r w:rsidR="008227B7" w:rsidRPr="004343C0">
        <w:rPr>
          <w:bCs/>
        </w:rPr>
        <w:t>a</w:t>
      </w:r>
      <w:r w:rsidRPr="004343C0">
        <w:rPr>
          <w:bCs/>
        </w:rPr>
        <w:t>n Creed</w:t>
      </w:r>
      <w:r w:rsidRPr="004343C0">
        <w:rPr>
          <w:bCs/>
        </w:rPr>
        <w:tab/>
      </w:r>
      <w:r w:rsidRPr="004343C0">
        <w:rPr>
          <w:bCs/>
        </w:rPr>
        <w:tab/>
      </w:r>
      <w:r w:rsidRPr="004343C0">
        <w:rPr>
          <w:bCs/>
        </w:rPr>
        <w:tab/>
      </w:r>
      <w:r w:rsidRPr="004343C0">
        <w:rPr>
          <w:bCs/>
        </w:rPr>
        <w:tab/>
      </w:r>
      <w:r w:rsidRPr="004343C0">
        <w:rPr>
          <w:bCs/>
        </w:rPr>
        <w:tab/>
      </w:r>
      <w:r w:rsidRPr="004343C0">
        <w:rPr>
          <w:bCs/>
        </w:rPr>
        <w:tab/>
        <w:t>ICCA</w:t>
      </w:r>
    </w:p>
    <w:p w:rsidR="00F740F4" w:rsidRPr="004343C0" w:rsidRDefault="00F740F4" w:rsidP="00E90C75">
      <w:pPr>
        <w:rPr>
          <w:bCs/>
        </w:rPr>
      </w:pPr>
      <w:r w:rsidRPr="004343C0">
        <w:rPr>
          <w:bCs/>
        </w:rPr>
        <w:t>Kath Stott</w:t>
      </w:r>
      <w:r w:rsidRPr="004343C0">
        <w:rPr>
          <w:bCs/>
        </w:rPr>
        <w:tab/>
      </w:r>
      <w:r w:rsidRPr="004343C0">
        <w:rPr>
          <w:bCs/>
        </w:rPr>
        <w:tab/>
      </w:r>
      <w:r w:rsidRPr="004343C0">
        <w:rPr>
          <w:bCs/>
        </w:rPr>
        <w:tab/>
      </w:r>
      <w:r w:rsidRPr="004343C0">
        <w:rPr>
          <w:bCs/>
        </w:rPr>
        <w:tab/>
      </w:r>
      <w:r w:rsidRPr="004343C0">
        <w:rPr>
          <w:bCs/>
        </w:rPr>
        <w:tab/>
      </w:r>
      <w:r w:rsidRPr="004343C0">
        <w:rPr>
          <w:bCs/>
        </w:rPr>
        <w:tab/>
      </w:r>
      <w:r w:rsidRPr="004343C0">
        <w:rPr>
          <w:bCs/>
        </w:rPr>
        <w:tab/>
        <w:t>ICCA</w:t>
      </w:r>
    </w:p>
    <w:p w:rsidR="00F740F4" w:rsidRPr="004343C0" w:rsidRDefault="00F740F4" w:rsidP="00E90C75">
      <w:pPr>
        <w:rPr>
          <w:bCs/>
        </w:rPr>
      </w:pPr>
      <w:r w:rsidRPr="004343C0">
        <w:rPr>
          <w:bCs/>
        </w:rPr>
        <w:t>Lorna Lloyd-Williams</w:t>
      </w:r>
      <w:r w:rsidRPr="004343C0">
        <w:rPr>
          <w:bCs/>
        </w:rPr>
        <w:tab/>
      </w:r>
      <w:r w:rsidRPr="004343C0">
        <w:rPr>
          <w:bCs/>
        </w:rPr>
        <w:tab/>
      </w:r>
      <w:r w:rsidRPr="004343C0">
        <w:rPr>
          <w:bCs/>
        </w:rPr>
        <w:tab/>
      </w:r>
      <w:r w:rsidRPr="004343C0">
        <w:rPr>
          <w:bCs/>
        </w:rPr>
        <w:tab/>
      </w:r>
      <w:r w:rsidRPr="004343C0">
        <w:rPr>
          <w:bCs/>
        </w:rPr>
        <w:tab/>
        <w:t>Clerk to the Governing Board</w:t>
      </w:r>
    </w:p>
    <w:p w:rsidR="00600C75" w:rsidRPr="004343C0" w:rsidRDefault="00600C75" w:rsidP="00E90C75">
      <w:pPr>
        <w:rPr>
          <w:bCs/>
        </w:rPr>
      </w:pPr>
    </w:p>
    <w:p w:rsidR="00600C75" w:rsidRPr="00D31A7F" w:rsidRDefault="00600C75" w:rsidP="00E90C75">
      <w:pPr>
        <w:rPr>
          <w:b/>
          <w:bCs/>
          <w:color w:val="000000"/>
        </w:rPr>
      </w:pPr>
    </w:p>
    <w:p w:rsidR="006C07A3" w:rsidRPr="00D31A7F" w:rsidRDefault="00D65464" w:rsidP="00E90C75">
      <w:pPr>
        <w:pStyle w:val="Heading1"/>
        <w:tabs>
          <w:tab w:val="right" w:pos="10782"/>
        </w:tabs>
        <w:jc w:val="left"/>
        <w:rPr>
          <w:rFonts w:ascii="Arial" w:hAnsi="Arial"/>
          <w:sz w:val="24"/>
        </w:rPr>
      </w:pPr>
      <w:r w:rsidRPr="00D31A7F">
        <w:rPr>
          <w:rFonts w:ascii="Arial" w:hAnsi="Arial"/>
          <w:sz w:val="24"/>
        </w:rPr>
        <w:tab/>
      </w:r>
      <w:r w:rsidR="00137D9A" w:rsidRPr="00D31A7F">
        <w:rPr>
          <w:rFonts w:ascii="Arial" w:hAnsi="Arial"/>
          <w:sz w:val="24"/>
        </w:rPr>
        <w:t xml:space="preserve">Part 1 </w:t>
      </w:r>
      <w:r w:rsidR="00D74BEF" w:rsidRPr="00D31A7F">
        <w:rPr>
          <w:rFonts w:ascii="Arial" w:hAnsi="Arial"/>
          <w:sz w:val="24"/>
        </w:rPr>
        <w:t xml:space="preserve">Draft Minutes </w:t>
      </w:r>
    </w:p>
    <w:p w:rsidR="00A9577B" w:rsidRPr="00D31A7F" w:rsidRDefault="00A9577B" w:rsidP="00E90C75"/>
    <w:p w:rsidR="00EA1612" w:rsidRPr="008D4E92" w:rsidRDefault="00385961" w:rsidP="00E90C75">
      <w:pPr>
        <w:rPr>
          <w:b/>
          <w:i/>
        </w:rPr>
      </w:pPr>
      <w:r w:rsidRPr="008D4E92">
        <w:rPr>
          <w:b/>
          <w:i/>
        </w:rPr>
        <w:t>Italics denotes absence</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42"/>
      </w:tblGrid>
      <w:tr w:rsidR="00AB0212" w:rsidRPr="00D31A7F" w:rsidTr="00AB0212">
        <w:tc>
          <w:tcPr>
            <w:tcW w:w="1555" w:type="dxa"/>
            <w:shd w:val="clear" w:color="auto" w:fill="D9D9D9" w:themeFill="background1" w:themeFillShade="D9"/>
          </w:tcPr>
          <w:p w:rsidR="00AB0212" w:rsidRPr="00D31A7F" w:rsidRDefault="00AB0212">
            <w:pPr>
              <w:rPr>
                <w:b/>
                <w:bCs/>
              </w:rPr>
            </w:pPr>
          </w:p>
        </w:tc>
        <w:tc>
          <w:tcPr>
            <w:tcW w:w="8342" w:type="dxa"/>
            <w:shd w:val="clear" w:color="auto" w:fill="D9D9D9" w:themeFill="background1" w:themeFillShade="D9"/>
          </w:tcPr>
          <w:p w:rsidR="00AB0212" w:rsidRPr="00D31A7F" w:rsidRDefault="00AB0212" w:rsidP="00063428">
            <w:pPr>
              <w:rPr>
                <w:b/>
              </w:rPr>
            </w:pPr>
            <w:r>
              <w:rPr>
                <w:b/>
              </w:rPr>
              <w:t xml:space="preserve">The meeting opened at 13.10 </w:t>
            </w:r>
          </w:p>
        </w:tc>
      </w:tr>
      <w:tr w:rsidR="00AB0212" w:rsidRPr="00D31A7F" w:rsidTr="00AB0212">
        <w:tc>
          <w:tcPr>
            <w:tcW w:w="1555" w:type="dxa"/>
          </w:tcPr>
          <w:p w:rsidR="00AB0212" w:rsidRDefault="00AB0212">
            <w:pPr>
              <w:rPr>
                <w:b/>
                <w:bCs/>
              </w:rPr>
            </w:pPr>
            <w:r w:rsidRPr="00D31A7F">
              <w:rPr>
                <w:b/>
                <w:bCs/>
              </w:rPr>
              <w:t>3</w:t>
            </w:r>
          </w:p>
          <w:p w:rsidR="00AB0212" w:rsidRPr="00D31A7F" w:rsidRDefault="00AB0212">
            <w:pPr>
              <w:rPr>
                <w:b/>
                <w:bCs/>
              </w:rPr>
            </w:pPr>
            <w:r>
              <w:rPr>
                <w:b/>
                <w:bCs/>
              </w:rPr>
              <w:t>A/05/18/13</w:t>
            </w:r>
          </w:p>
        </w:tc>
        <w:tc>
          <w:tcPr>
            <w:tcW w:w="8342" w:type="dxa"/>
          </w:tcPr>
          <w:p w:rsidR="00AB0212" w:rsidRPr="00D31A7F" w:rsidRDefault="00AB0212" w:rsidP="00063428">
            <w:r w:rsidRPr="00D31A7F">
              <w:rPr>
                <w:b/>
                <w:bCs/>
              </w:rPr>
              <w:t>APOLOGIES</w:t>
            </w:r>
            <w:r w:rsidRPr="00D31A7F">
              <w:t xml:space="preserve"> </w:t>
            </w:r>
          </w:p>
          <w:p w:rsidR="00AB0212" w:rsidRDefault="00AB0212" w:rsidP="004343C0">
            <w:r w:rsidRPr="00D31A7F">
              <w:t>Apologies were received and accepted f</w:t>
            </w:r>
            <w:r>
              <w:t>ro</w:t>
            </w:r>
            <w:r w:rsidRPr="00D31A7F">
              <w:t>m Julia Tinsley</w:t>
            </w:r>
            <w:r>
              <w:t>.</w:t>
            </w:r>
            <w:r w:rsidRPr="00D31A7F">
              <w:t xml:space="preserve"> </w:t>
            </w:r>
          </w:p>
          <w:p w:rsidR="00AB0212" w:rsidRPr="00D31A7F" w:rsidRDefault="00AB0212" w:rsidP="004343C0"/>
        </w:tc>
      </w:tr>
      <w:tr w:rsidR="00AB0212" w:rsidRPr="00D31A7F" w:rsidTr="00AB0212">
        <w:tc>
          <w:tcPr>
            <w:tcW w:w="1555" w:type="dxa"/>
          </w:tcPr>
          <w:p w:rsidR="00AB0212" w:rsidRDefault="00AB0212" w:rsidP="00E51EC2">
            <w:pPr>
              <w:rPr>
                <w:b/>
                <w:bCs/>
              </w:rPr>
            </w:pPr>
            <w:r w:rsidRPr="00D31A7F">
              <w:rPr>
                <w:b/>
                <w:bCs/>
              </w:rPr>
              <w:t>4</w:t>
            </w:r>
          </w:p>
          <w:p w:rsidR="00AB0212" w:rsidRPr="00D31A7F" w:rsidRDefault="00AB0212" w:rsidP="00AB0212">
            <w:pPr>
              <w:rPr>
                <w:b/>
                <w:bCs/>
              </w:rPr>
            </w:pPr>
            <w:r>
              <w:rPr>
                <w:b/>
                <w:bCs/>
              </w:rPr>
              <w:t>A/05/18/14</w:t>
            </w:r>
          </w:p>
        </w:tc>
        <w:tc>
          <w:tcPr>
            <w:tcW w:w="8342" w:type="dxa"/>
          </w:tcPr>
          <w:p w:rsidR="00AB0212" w:rsidRDefault="00AB0212" w:rsidP="00E51EC2">
            <w:pPr>
              <w:rPr>
                <w:b/>
                <w:bCs/>
              </w:rPr>
            </w:pPr>
            <w:r w:rsidRPr="00D31A7F">
              <w:rPr>
                <w:b/>
                <w:bCs/>
              </w:rPr>
              <w:t>NOTIFICATION OF URGENT ISSUES</w:t>
            </w:r>
            <w:r>
              <w:rPr>
                <w:b/>
                <w:bCs/>
              </w:rPr>
              <w:t xml:space="preserve"> (Confidential)</w:t>
            </w:r>
          </w:p>
          <w:p w:rsidR="007A5D81" w:rsidRDefault="007A5D81" w:rsidP="00E51EC2">
            <w:pPr>
              <w:rPr>
                <w:b/>
                <w:bCs/>
              </w:rPr>
            </w:pPr>
          </w:p>
          <w:p w:rsidR="007A5D81" w:rsidRPr="0074230E" w:rsidRDefault="007A5D81" w:rsidP="007A5D81">
            <w:pPr>
              <w:pStyle w:val="BodyText2"/>
              <w:spacing w:line="276" w:lineRule="auto"/>
              <w:jc w:val="both"/>
              <w:rPr>
                <w:sz w:val="24"/>
              </w:rPr>
            </w:pPr>
            <w:r>
              <w:rPr>
                <w:sz w:val="24"/>
              </w:rPr>
              <w:t>T</w:t>
            </w:r>
            <w:r w:rsidRPr="0074230E">
              <w:rPr>
                <w:sz w:val="24"/>
              </w:rPr>
              <w:t>his item was considered to be confidential by the</w:t>
            </w:r>
            <w:r>
              <w:rPr>
                <w:sz w:val="24"/>
              </w:rPr>
              <w:t xml:space="preserve"> Audit committee </w:t>
            </w:r>
            <w:r w:rsidRPr="0074230E">
              <w:rPr>
                <w:sz w:val="24"/>
              </w:rPr>
              <w:t>and the details are therefore recorded within the confidential minutes of this meetin</w:t>
            </w:r>
            <w:r>
              <w:rPr>
                <w:sz w:val="24"/>
              </w:rPr>
              <w:t>g.</w:t>
            </w:r>
          </w:p>
          <w:p w:rsidR="007A5D81" w:rsidRDefault="007A5D81" w:rsidP="00E51EC2">
            <w:pPr>
              <w:rPr>
                <w:b/>
                <w:bCs/>
              </w:rPr>
            </w:pPr>
          </w:p>
          <w:p w:rsidR="00AB0212" w:rsidRPr="00D31A7F" w:rsidRDefault="00AB0212" w:rsidP="00E51EC2">
            <w:pPr>
              <w:rPr>
                <w:b/>
                <w:bCs/>
              </w:rPr>
            </w:pPr>
            <w:r w:rsidRPr="00D31A7F">
              <w:rPr>
                <w:b/>
                <w:bCs/>
              </w:rPr>
              <w:t>13.30 the CEO left the meeting and Jonathan Creed from ICCA joined the meeting.</w:t>
            </w:r>
          </w:p>
          <w:p w:rsidR="00AB0212" w:rsidRPr="00D31A7F" w:rsidRDefault="00AB0212" w:rsidP="00E51EC2">
            <w:pPr>
              <w:rPr>
                <w:b/>
                <w:bCs/>
              </w:rPr>
            </w:pPr>
          </w:p>
        </w:tc>
      </w:tr>
      <w:tr w:rsidR="00AB0212" w:rsidRPr="00D31A7F" w:rsidTr="00AB0212">
        <w:tc>
          <w:tcPr>
            <w:tcW w:w="1555" w:type="dxa"/>
            <w:tcBorders>
              <w:bottom w:val="single" w:sz="4" w:space="0" w:color="auto"/>
            </w:tcBorders>
          </w:tcPr>
          <w:p w:rsidR="00AB0212" w:rsidRDefault="00AB0212" w:rsidP="00E51EC2">
            <w:pPr>
              <w:rPr>
                <w:b/>
                <w:bCs/>
              </w:rPr>
            </w:pPr>
            <w:r w:rsidRPr="00D31A7F">
              <w:rPr>
                <w:b/>
                <w:bCs/>
              </w:rPr>
              <w:t>5</w:t>
            </w:r>
          </w:p>
          <w:p w:rsidR="00AB0212" w:rsidRPr="00D31A7F" w:rsidRDefault="00AB0212" w:rsidP="00AB0212">
            <w:pPr>
              <w:rPr>
                <w:b/>
                <w:bCs/>
              </w:rPr>
            </w:pPr>
            <w:r>
              <w:rPr>
                <w:b/>
                <w:bCs/>
              </w:rPr>
              <w:t>A/05/18/15</w:t>
            </w:r>
          </w:p>
        </w:tc>
        <w:tc>
          <w:tcPr>
            <w:tcW w:w="8342" w:type="dxa"/>
            <w:tcBorders>
              <w:bottom w:val="single" w:sz="4" w:space="0" w:color="auto"/>
            </w:tcBorders>
          </w:tcPr>
          <w:p w:rsidR="00AB0212" w:rsidRPr="00D31A7F" w:rsidRDefault="00AB0212" w:rsidP="00E51EC2">
            <w:r w:rsidRPr="00D31A7F">
              <w:rPr>
                <w:b/>
                <w:bCs/>
              </w:rPr>
              <w:t>DECLARATION OF INTERESTS</w:t>
            </w:r>
            <w:r w:rsidRPr="00D31A7F">
              <w:t xml:space="preserve"> –</w:t>
            </w:r>
          </w:p>
          <w:p w:rsidR="00AB0212" w:rsidRPr="00D31A7F" w:rsidRDefault="00AB0212" w:rsidP="00E51EC2"/>
          <w:p w:rsidR="00AB0212" w:rsidRPr="00D31A7F" w:rsidRDefault="00AB0212" w:rsidP="00E51EC2">
            <w:r w:rsidRPr="00D31A7F">
              <w:t xml:space="preserve">There were no declarations of interest. </w:t>
            </w:r>
          </w:p>
          <w:p w:rsidR="00AB0212" w:rsidRPr="00D31A7F" w:rsidRDefault="00AB0212" w:rsidP="00E51EC2"/>
        </w:tc>
      </w:tr>
      <w:tr w:rsidR="00AB0212" w:rsidRPr="00D31A7F" w:rsidTr="00AB0212">
        <w:tc>
          <w:tcPr>
            <w:tcW w:w="1555" w:type="dxa"/>
          </w:tcPr>
          <w:p w:rsidR="00AB0212" w:rsidRDefault="00AB0212" w:rsidP="00E51EC2">
            <w:pPr>
              <w:rPr>
                <w:b/>
                <w:bCs/>
              </w:rPr>
            </w:pPr>
            <w:r w:rsidRPr="00D31A7F">
              <w:rPr>
                <w:b/>
                <w:bCs/>
              </w:rPr>
              <w:t>6</w:t>
            </w:r>
          </w:p>
          <w:p w:rsidR="00AB0212" w:rsidRPr="00D31A7F" w:rsidRDefault="00AB0212" w:rsidP="00AB0212">
            <w:pPr>
              <w:rPr>
                <w:b/>
                <w:bCs/>
              </w:rPr>
            </w:pPr>
            <w:r>
              <w:rPr>
                <w:b/>
                <w:bCs/>
              </w:rPr>
              <w:t>A/05/18/16</w:t>
            </w:r>
          </w:p>
        </w:tc>
        <w:tc>
          <w:tcPr>
            <w:tcW w:w="8342" w:type="dxa"/>
          </w:tcPr>
          <w:p w:rsidR="00AB0212" w:rsidRPr="00D31A7F" w:rsidRDefault="00AB0212" w:rsidP="00E51EC2">
            <w:pPr>
              <w:rPr>
                <w:b/>
                <w:bCs/>
              </w:rPr>
            </w:pPr>
            <w:r w:rsidRPr="00D31A7F">
              <w:rPr>
                <w:b/>
                <w:bCs/>
              </w:rPr>
              <w:t>OPEN MINUTES OF THE MEETING HELD ON 8</w:t>
            </w:r>
            <w:r w:rsidRPr="00D31A7F">
              <w:rPr>
                <w:b/>
                <w:bCs/>
                <w:vertAlign w:val="superscript"/>
              </w:rPr>
              <w:t>th</w:t>
            </w:r>
            <w:r w:rsidRPr="00D31A7F">
              <w:rPr>
                <w:b/>
                <w:bCs/>
              </w:rPr>
              <w:t xml:space="preserve"> February </w:t>
            </w:r>
          </w:p>
          <w:p w:rsidR="00AB0212" w:rsidRPr="00D31A7F" w:rsidRDefault="00AB0212" w:rsidP="00E51EC2">
            <w:pPr>
              <w:rPr>
                <w:b/>
                <w:bCs/>
              </w:rPr>
            </w:pPr>
          </w:p>
          <w:p w:rsidR="00AB0212" w:rsidRPr="00D31A7F" w:rsidRDefault="00AB0212" w:rsidP="00E51EC2">
            <w:r w:rsidRPr="00D31A7F">
              <w:t>The minutes of the meeting on 8</w:t>
            </w:r>
            <w:r w:rsidRPr="00D31A7F">
              <w:rPr>
                <w:vertAlign w:val="superscript"/>
              </w:rPr>
              <w:t>th</w:t>
            </w:r>
            <w:r w:rsidRPr="00D31A7F">
              <w:t xml:space="preserve"> February 2018 were approved as a true and correct record and authorised for signature by the Chair. </w:t>
            </w:r>
          </w:p>
          <w:p w:rsidR="00AB0212" w:rsidRPr="00D31A7F" w:rsidRDefault="00AB0212" w:rsidP="00E51EC2"/>
        </w:tc>
      </w:tr>
      <w:tr w:rsidR="00AB0212" w:rsidRPr="00D31A7F" w:rsidTr="00AB0212">
        <w:tc>
          <w:tcPr>
            <w:tcW w:w="1555" w:type="dxa"/>
          </w:tcPr>
          <w:p w:rsidR="00AB0212" w:rsidRPr="00D31A7F" w:rsidRDefault="00AB0212" w:rsidP="00E51EC2">
            <w:pPr>
              <w:rPr>
                <w:b/>
                <w:bCs/>
              </w:rPr>
            </w:pPr>
          </w:p>
          <w:p w:rsidR="00AB0212" w:rsidRDefault="00AB0212" w:rsidP="00E51EC2">
            <w:pPr>
              <w:rPr>
                <w:b/>
                <w:bCs/>
              </w:rPr>
            </w:pPr>
            <w:r w:rsidRPr="00D31A7F">
              <w:rPr>
                <w:b/>
                <w:bCs/>
              </w:rPr>
              <w:t>2</w:t>
            </w:r>
          </w:p>
          <w:p w:rsidR="00AB0212" w:rsidRPr="00D31A7F" w:rsidRDefault="00AB0212" w:rsidP="00AB0212">
            <w:pPr>
              <w:rPr>
                <w:b/>
                <w:bCs/>
              </w:rPr>
            </w:pPr>
            <w:r>
              <w:rPr>
                <w:b/>
                <w:bCs/>
              </w:rPr>
              <w:t>A/05/18/17</w:t>
            </w:r>
          </w:p>
        </w:tc>
        <w:tc>
          <w:tcPr>
            <w:tcW w:w="8342" w:type="dxa"/>
          </w:tcPr>
          <w:p w:rsidR="00AB0212" w:rsidRPr="00D31A7F" w:rsidRDefault="00AB0212" w:rsidP="00E51EC2">
            <w:pPr>
              <w:rPr>
                <w:b/>
                <w:bCs/>
              </w:rPr>
            </w:pPr>
            <w:r w:rsidRPr="00D31A7F">
              <w:rPr>
                <w:b/>
              </w:rPr>
              <w:t>ASSURANCE MAPPING TRAINING SESSION</w:t>
            </w:r>
            <w:r w:rsidRPr="00D31A7F">
              <w:rPr>
                <w:b/>
                <w:bCs/>
              </w:rPr>
              <w:t xml:space="preserve"> </w:t>
            </w:r>
          </w:p>
          <w:p w:rsidR="00AB0212" w:rsidRPr="00D31A7F" w:rsidRDefault="00AB0212" w:rsidP="00E51EC2">
            <w:pPr>
              <w:rPr>
                <w:b/>
                <w:bCs/>
              </w:rPr>
            </w:pPr>
          </w:p>
          <w:p w:rsidR="00AB0212" w:rsidRPr="00D31A7F" w:rsidRDefault="00AB0212" w:rsidP="00E51EC2">
            <w:pPr>
              <w:rPr>
                <w:b/>
                <w:bCs/>
              </w:rPr>
            </w:pPr>
            <w:r w:rsidRPr="00D31A7F">
              <w:rPr>
                <w:bCs/>
              </w:rPr>
              <w:lastRenderedPageBreak/>
              <w:t>Rather than a training session there was discussion led by Jonathan Creed from ICCA as to what the committee thought assurance risk mapping was.</w:t>
            </w:r>
          </w:p>
          <w:p w:rsidR="00AB0212" w:rsidRPr="00D31A7F" w:rsidRDefault="00AB0212" w:rsidP="00E51EC2">
            <w:pPr>
              <w:rPr>
                <w:b/>
                <w:bCs/>
              </w:rPr>
            </w:pPr>
          </w:p>
          <w:p w:rsidR="00AB0212" w:rsidRPr="00D31A7F" w:rsidRDefault="00AB0212" w:rsidP="00E51EC2">
            <w:pPr>
              <w:rPr>
                <w:b/>
                <w:bCs/>
              </w:rPr>
            </w:pPr>
          </w:p>
        </w:tc>
      </w:tr>
      <w:tr w:rsidR="00AB0212" w:rsidRPr="00D31A7F" w:rsidTr="00AB0212">
        <w:tc>
          <w:tcPr>
            <w:tcW w:w="1555" w:type="dxa"/>
          </w:tcPr>
          <w:p w:rsidR="00AB0212" w:rsidRDefault="00AB0212" w:rsidP="00E51EC2">
            <w:pPr>
              <w:rPr>
                <w:b/>
                <w:bCs/>
              </w:rPr>
            </w:pPr>
            <w:r w:rsidRPr="00D31A7F">
              <w:rPr>
                <w:b/>
                <w:bCs/>
              </w:rPr>
              <w:lastRenderedPageBreak/>
              <w:t>7</w:t>
            </w:r>
          </w:p>
          <w:p w:rsidR="00AB0212" w:rsidRPr="00D31A7F" w:rsidRDefault="00AB0212" w:rsidP="00AB0212">
            <w:pPr>
              <w:rPr>
                <w:b/>
                <w:bCs/>
              </w:rPr>
            </w:pPr>
            <w:r>
              <w:rPr>
                <w:b/>
                <w:bCs/>
              </w:rPr>
              <w:t>A/05/18/18</w:t>
            </w:r>
          </w:p>
        </w:tc>
        <w:tc>
          <w:tcPr>
            <w:tcW w:w="8342" w:type="dxa"/>
          </w:tcPr>
          <w:p w:rsidR="00AB0212" w:rsidRPr="00D31A7F" w:rsidRDefault="00AB0212" w:rsidP="00E51EC2">
            <w:r w:rsidRPr="00D31A7F">
              <w:rPr>
                <w:b/>
                <w:bCs/>
              </w:rPr>
              <w:t>MATTERS ARISING</w:t>
            </w:r>
            <w:r w:rsidRPr="00D31A7F">
              <w:t xml:space="preserve"> – </w:t>
            </w:r>
          </w:p>
          <w:p w:rsidR="00AB0212" w:rsidRPr="00D31A7F" w:rsidRDefault="00AB0212" w:rsidP="00E51EC2"/>
          <w:p w:rsidR="00AB0212" w:rsidRPr="00D31A7F" w:rsidRDefault="00AB0212" w:rsidP="000254BF">
            <w:r w:rsidRPr="00D31A7F">
              <w:t xml:space="preserve">The Clerk advised that save for one item all matters were either completed on the agenda or outstanding. </w:t>
            </w:r>
          </w:p>
          <w:p w:rsidR="00AB0212" w:rsidRPr="00D31A7F" w:rsidRDefault="00AB0212" w:rsidP="000254BF"/>
        </w:tc>
      </w:tr>
      <w:tr w:rsidR="00AB0212" w:rsidRPr="00D31A7F" w:rsidTr="00AB0212">
        <w:tc>
          <w:tcPr>
            <w:tcW w:w="1555" w:type="dxa"/>
          </w:tcPr>
          <w:p w:rsidR="00AB0212" w:rsidRDefault="00AB0212" w:rsidP="00E51EC2">
            <w:pPr>
              <w:rPr>
                <w:b/>
                <w:bCs/>
              </w:rPr>
            </w:pPr>
            <w:r w:rsidRPr="00D31A7F">
              <w:rPr>
                <w:b/>
                <w:bCs/>
              </w:rPr>
              <w:t>8</w:t>
            </w:r>
          </w:p>
          <w:p w:rsidR="00AB0212" w:rsidRPr="00D31A7F" w:rsidRDefault="00AB0212" w:rsidP="00AB0212">
            <w:pPr>
              <w:rPr>
                <w:b/>
                <w:bCs/>
              </w:rPr>
            </w:pPr>
            <w:r>
              <w:rPr>
                <w:b/>
                <w:bCs/>
              </w:rPr>
              <w:t>A/05/18/19</w:t>
            </w:r>
          </w:p>
        </w:tc>
        <w:tc>
          <w:tcPr>
            <w:tcW w:w="8342" w:type="dxa"/>
          </w:tcPr>
          <w:p w:rsidR="00AB0212" w:rsidRPr="00D31A7F" w:rsidRDefault="00AB0212" w:rsidP="00E51EC2">
            <w:pPr>
              <w:jc w:val="both"/>
              <w:outlineLvl w:val="0"/>
              <w:rPr>
                <w:b/>
              </w:rPr>
            </w:pPr>
            <w:r w:rsidRPr="00D31A7F">
              <w:rPr>
                <w:b/>
              </w:rPr>
              <w:t>INTERNAL AUDIT REPORTS</w:t>
            </w:r>
          </w:p>
          <w:p w:rsidR="00AB0212" w:rsidRPr="00D31A7F" w:rsidRDefault="00AB0212" w:rsidP="00E51EC2">
            <w:pPr>
              <w:jc w:val="both"/>
              <w:outlineLvl w:val="0"/>
            </w:pPr>
          </w:p>
          <w:p w:rsidR="00AB0212" w:rsidRPr="00D31A7F" w:rsidRDefault="00AB0212" w:rsidP="00E51EC2">
            <w:pPr>
              <w:pStyle w:val="ListParagraph"/>
              <w:numPr>
                <w:ilvl w:val="0"/>
                <w:numId w:val="2"/>
              </w:numPr>
              <w:jc w:val="both"/>
            </w:pPr>
            <w:r w:rsidRPr="00D31A7F">
              <w:t>Advanced Learning Loans</w:t>
            </w:r>
          </w:p>
          <w:p w:rsidR="00AB0212" w:rsidRPr="00D31A7F" w:rsidRDefault="00AB0212" w:rsidP="00E51EC2">
            <w:pPr>
              <w:jc w:val="both"/>
            </w:pPr>
          </w:p>
          <w:p w:rsidR="00AB0212" w:rsidRPr="00D31A7F" w:rsidRDefault="00AB0212" w:rsidP="00E51EC2">
            <w:pPr>
              <w:jc w:val="both"/>
            </w:pPr>
          </w:p>
          <w:p w:rsidR="00AB0212" w:rsidRPr="00D31A7F" w:rsidRDefault="00AB0212" w:rsidP="00E51EC2">
            <w:pPr>
              <w:jc w:val="both"/>
            </w:pPr>
            <w:r w:rsidRPr="00D31A7F">
              <w:t>Jonathan Creed from ICCA spoke to his report and advised that they were able to give substantial assurance with 1 low recommendation which related to the review of processes in relation to the monitor and return of attendance data via the SLC portal He explained the ESFA requirements in this regard and that an action plan had been recommended with an agreed implementation date of 31</w:t>
            </w:r>
            <w:r w:rsidRPr="00D31A7F">
              <w:rPr>
                <w:vertAlign w:val="superscript"/>
              </w:rPr>
              <w:t>st</w:t>
            </w:r>
            <w:r w:rsidRPr="00D31A7F">
              <w:t xml:space="preserve"> July. </w:t>
            </w:r>
          </w:p>
          <w:p w:rsidR="00AB0212" w:rsidRPr="00D31A7F" w:rsidRDefault="00AB0212" w:rsidP="00E51EC2">
            <w:pPr>
              <w:jc w:val="both"/>
            </w:pPr>
          </w:p>
        </w:tc>
      </w:tr>
      <w:tr w:rsidR="00AB0212" w:rsidRPr="00D31A7F" w:rsidTr="00AB0212">
        <w:tc>
          <w:tcPr>
            <w:tcW w:w="1555" w:type="dxa"/>
          </w:tcPr>
          <w:p w:rsidR="00AB0212" w:rsidRDefault="00AB0212" w:rsidP="00E51EC2">
            <w:pPr>
              <w:rPr>
                <w:b/>
                <w:bCs/>
              </w:rPr>
            </w:pPr>
            <w:r w:rsidRPr="00D31A7F">
              <w:rPr>
                <w:b/>
                <w:bCs/>
              </w:rPr>
              <w:t>9</w:t>
            </w:r>
          </w:p>
          <w:p w:rsidR="00AB0212" w:rsidRPr="00D31A7F" w:rsidRDefault="00AB0212" w:rsidP="00AB0212">
            <w:pPr>
              <w:rPr>
                <w:b/>
                <w:bCs/>
              </w:rPr>
            </w:pPr>
            <w:r>
              <w:rPr>
                <w:b/>
                <w:bCs/>
              </w:rPr>
              <w:t>A/05/18/20</w:t>
            </w:r>
          </w:p>
        </w:tc>
        <w:tc>
          <w:tcPr>
            <w:tcW w:w="8342" w:type="dxa"/>
          </w:tcPr>
          <w:p w:rsidR="00AB0212" w:rsidRPr="00D31A7F" w:rsidRDefault="00AB0212" w:rsidP="00E51EC2">
            <w:pPr>
              <w:outlineLvl w:val="0"/>
              <w:rPr>
                <w:b/>
              </w:rPr>
            </w:pPr>
            <w:r w:rsidRPr="00D31A7F">
              <w:rPr>
                <w:b/>
              </w:rPr>
              <w:t xml:space="preserve">INTERNAL AUDIT RECOMMENDATION TRACKER  </w:t>
            </w:r>
          </w:p>
          <w:p w:rsidR="00AB0212" w:rsidRPr="00D31A7F" w:rsidRDefault="00AB0212" w:rsidP="00E51EC2">
            <w:pPr>
              <w:outlineLvl w:val="0"/>
              <w:rPr>
                <w:b/>
              </w:rPr>
            </w:pPr>
          </w:p>
          <w:p w:rsidR="00AB0212" w:rsidRPr="00D31A7F" w:rsidRDefault="00AB0212" w:rsidP="00E51EC2">
            <w:pPr>
              <w:outlineLvl w:val="0"/>
            </w:pPr>
            <w:r w:rsidRPr="00D31A7F">
              <w:t xml:space="preserve">The committee noted that 4 recommendations had been brought forward from both colleges, 2 of which have been completed. The outstanding two recommendations will form part of the overall review of policies for September. </w:t>
            </w:r>
          </w:p>
          <w:p w:rsidR="00AB0212" w:rsidRPr="00D31A7F" w:rsidRDefault="00AB0212" w:rsidP="00E51EC2">
            <w:pPr>
              <w:outlineLvl w:val="0"/>
              <w:rPr>
                <w:b/>
              </w:rPr>
            </w:pPr>
          </w:p>
        </w:tc>
      </w:tr>
      <w:tr w:rsidR="00AB0212" w:rsidRPr="00D31A7F" w:rsidTr="00AB0212">
        <w:trPr>
          <w:trHeight w:val="1457"/>
        </w:trPr>
        <w:tc>
          <w:tcPr>
            <w:tcW w:w="1555" w:type="dxa"/>
          </w:tcPr>
          <w:p w:rsidR="00AB0212" w:rsidRDefault="00AB0212" w:rsidP="00E51EC2">
            <w:pPr>
              <w:rPr>
                <w:b/>
                <w:bCs/>
              </w:rPr>
            </w:pPr>
            <w:r w:rsidRPr="00D31A7F">
              <w:rPr>
                <w:b/>
                <w:bCs/>
              </w:rPr>
              <w:t>10</w:t>
            </w:r>
          </w:p>
          <w:p w:rsidR="00AB0212" w:rsidRPr="00D31A7F" w:rsidRDefault="00AB0212" w:rsidP="00AB0212">
            <w:pPr>
              <w:rPr>
                <w:b/>
                <w:bCs/>
              </w:rPr>
            </w:pPr>
            <w:r>
              <w:rPr>
                <w:b/>
                <w:bCs/>
              </w:rPr>
              <w:t>A/05/18/21</w:t>
            </w:r>
          </w:p>
        </w:tc>
        <w:tc>
          <w:tcPr>
            <w:tcW w:w="8342" w:type="dxa"/>
          </w:tcPr>
          <w:p w:rsidR="00AB0212" w:rsidRPr="00D31A7F" w:rsidRDefault="00AB0212" w:rsidP="00E51EC2">
            <w:pPr>
              <w:ind w:right="1310"/>
              <w:rPr>
                <w:b/>
              </w:rPr>
            </w:pPr>
            <w:r w:rsidRPr="00D31A7F">
              <w:rPr>
                <w:b/>
              </w:rPr>
              <w:t>RISK MANAGEMENT REGISTER</w:t>
            </w:r>
          </w:p>
          <w:p w:rsidR="00AB0212" w:rsidRPr="00D31A7F" w:rsidRDefault="00AB0212" w:rsidP="00E51EC2">
            <w:pPr>
              <w:ind w:right="1310"/>
              <w:rPr>
                <w:b/>
              </w:rPr>
            </w:pPr>
          </w:p>
          <w:p w:rsidR="00AB0212" w:rsidRPr="00D31A7F" w:rsidRDefault="00AB0212" w:rsidP="0034275E">
            <w:pPr>
              <w:jc w:val="both"/>
            </w:pPr>
            <w:r w:rsidRPr="00D31A7F">
              <w:t xml:space="preserve">The committee considered the risk register and the Clerk advised it would be good practice to have it as a standing item at each audit committee which was accepted. The Director of Finance advised that a risk management group will be set up to review risk on a termly basis. </w:t>
            </w:r>
          </w:p>
          <w:p w:rsidR="00AB0212" w:rsidRPr="00D31A7F" w:rsidRDefault="00AB0212" w:rsidP="0034275E">
            <w:pPr>
              <w:jc w:val="both"/>
            </w:pPr>
          </w:p>
          <w:p w:rsidR="00AB0212" w:rsidRPr="00D31A7F" w:rsidRDefault="00AB0212" w:rsidP="0034275E">
            <w:pPr>
              <w:jc w:val="both"/>
            </w:pPr>
            <w:r w:rsidRPr="00D31A7F">
              <w:t xml:space="preserve">Jonathan Creed commented that there were 20 key risks to the future of the organisation. Discussion took place about how does the audit committee know whether the controls are effective as the committee is charged with responsibility for oversight of the effectiveness of the College’s control system. Where can the committee see triangulation and </w:t>
            </w:r>
            <w:r>
              <w:t xml:space="preserve">how can the committee </w:t>
            </w:r>
            <w:r w:rsidRPr="00D31A7F">
              <w:t>identify</w:t>
            </w:r>
            <w:r>
              <w:t xml:space="preserve"> </w:t>
            </w:r>
            <w:r w:rsidRPr="00D31A7F">
              <w:t xml:space="preserve">whether the control is reasonable or more is required. Where can the committee get its assurance. Governors asked about seeing the direction of travel within the risk register and it was agreed that in summary the committee is looking to have a board assurance framework. </w:t>
            </w:r>
          </w:p>
          <w:p w:rsidR="00AB0212" w:rsidRPr="00D31A7F" w:rsidRDefault="00AB0212" w:rsidP="0034275E">
            <w:pPr>
              <w:jc w:val="both"/>
            </w:pPr>
            <w:r w:rsidRPr="00D31A7F">
              <w:t>The internal auditor advised there are two key questions that the committee needs to consider</w:t>
            </w:r>
          </w:p>
          <w:p w:rsidR="00AB0212" w:rsidRPr="00D31A7F" w:rsidRDefault="00AB0212" w:rsidP="00194D21">
            <w:pPr>
              <w:pStyle w:val="ListParagraph"/>
              <w:numPr>
                <w:ilvl w:val="0"/>
                <w:numId w:val="7"/>
              </w:numPr>
              <w:jc w:val="both"/>
            </w:pPr>
            <w:r w:rsidRPr="00D31A7F">
              <w:t>Can we confirm controls are adequate and the net score is correct? What are we going to do to obtain assurance?</w:t>
            </w:r>
          </w:p>
          <w:p w:rsidR="00AB0212" w:rsidRPr="00D31A7F" w:rsidRDefault="00AB0212" w:rsidP="00194D21">
            <w:pPr>
              <w:pStyle w:val="ListParagraph"/>
              <w:numPr>
                <w:ilvl w:val="0"/>
                <w:numId w:val="7"/>
              </w:numPr>
              <w:jc w:val="both"/>
            </w:pPr>
            <w:r w:rsidRPr="00D31A7F">
              <w:t>Direction of travel</w:t>
            </w:r>
          </w:p>
          <w:p w:rsidR="00AB0212" w:rsidRPr="00D31A7F" w:rsidRDefault="00AB0212" w:rsidP="00194D21">
            <w:pPr>
              <w:jc w:val="both"/>
            </w:pPr>
          </w:p>
          <w:p w:rsidR="00AB0212" w:rsidRPr="00D31A7F" w:rsidRDefault="00AB0212" w:rsidP="00194D21">
            <w:pPr>
              <w:jc w:val="both"/>
            </w:pPr>
            <w:r w:rsidRPr="00D31A7F">
              <w:t xml:space="preserve">Governors discussed the matrix for scoring. The CFO and Director of Finance were </w:t>
            </w:r>
            <w:r>
              <w:t>a</w:t>
            </w:r>
            <w:r w:rsidRPr="00D31A7F">
              <w:t xml:space="preserve">sked to prepare a first draft of a revised register for discussion at the September meeting when they will also take the committee through some </w:t>
            </w:r>
            <w:r w:rsidRPr="00D31A7F">
              <w:lastRenderedPageBreak/>
              <w:t>examples of how matrix scoring operates.  The committee advised they wished to see red rag rated examples and also R19. The final version of the risk register would then come back to the committee for approval in November. The CFO asked and it was agreed that information would continue to be included in relation to matters that are not strictly controls.</w:t>
            </w:r>
          </w:p>
          <w:p w:rsidR="00AB0212" w:rsidRPr="00D31A7F" w:rsidRDefault="00AB0212" w:rsidP="00194D21">
            <w:pPr>
              <w:jc w:val="both"/>
            </w:pPr>
          </w:p>
          <w:p w:rsidR="00AB0212" w:rsidRPr="00D31A7F" w:rsidRDefault="00AB0212" w:rsidP="0034275E">
            <w:pPr>
              <w:ind w:right="1310"/>
              <w:rPr>
                <w:b/>
              </w:rPr>
            </w:pPr>
            <w:r w:rsidRPr="00D31A7F">
              <w:rPr>
                <w:b/>
              </w:rPr>
              <w:t>Action: CFO &amp; Director of Finance</w:t>
            </w:r>
          </w:p>
          <w:p w:rsidR="00AB0212" w:rsidRPr="00D31A7F" w:rsidRDefault="00AB0212" w:rsidP="0034275E">
            <w:pPr>
              <w:ind w:right="1310"/>
            </w:pPr>
            <w:r w:rsidRPr="00D31A7F">
              <w:t xml:space="preserve"> . </w:t>
            </w:r>
          </w:p>
        </w:tc>
      </w:tr>
      <w:tr w:rsidR="00AB0212" w:rsidRPr="00D31A7F" w:rsidTr="00AB0212">
        <w:trPr>
          <w:trHeight w:val="1457"/>
        </w:trPr>
        <w:tc>
          <w:tcPr>
            <w:tcW w:w="1555" w:type="dxa"/>
          </w:tcPr>
          <w:p w:rsidR="00AB0212" w:rsidRDefault="00AB0212" w:rsidP="00E51EC2">
            <w:pPr>
              <w:rPr>
                <w:b/>
                <w:bCs/>
              </w:rPr>
            </w:pPr>
            <w:r w:rsidRPr="00D31A7F">
              <w:rPr>
                <w:b/>
                <w:bCs/>
              </w:rPr>
              <w:lastRenderedPageBreak/>
              <w:t>11</w:t>
            </w:r>
          </w:p>
          <w:p w:rsidR="00AB0212" w:rsidRPr="00D31A7F" w:rsidRDefault="00AB0212" w:rsidP="00AB0212">
            <w:pPr>
              <w:rPr>
                <w:b/>
                <w:bCs/>
              </w:rPr>
            </w:pPr>
            <w:r>
              <w:rPr>
                <w:b/>
                <w:bCs/>
              </w:rPr>
              <w:t>A/05/18/22</w:t>
            </w:r>
          </w:p>
        </w:tc>
        <w:tc>
          <w:tcPr>
            <w:tcW w:w="8342" w:type="dxa"/>
          </w:tcPr>
          <w:p w:rsidR="00AB0212" w:rsidRPr="00D31A7F" w:rsidRDefault="00AB0212" w:rsidP="00E51EC2">
            <w:pPr>
              <w:ind w:right="-145"/>
            </w:pPr>
            <w:r w:rsidRPr="00D31A7F">
              <w:rPr>
                <w:b/>
              </w:rPr>
              <w:t>PERFORMANCE SCORECARD FOR THE COMMITEES ACCOUNTABLE SECTIONS OF THE RF BID</w:t>
            </w:r>
            <w:r w:rsidRPr="00D31A7F">
              <w:t xml:space="preserve"> </w:t>
            </w:r>
          </w:p>
          <w:p w:rsidR="00AB0212" w:rsidRPr="00D31A7F" w:rsidRDefault="00AB0212" w:rsidP="00E51EC2">
            <w:pPr>
              <w:ind w:right="-145"/>
            </w:pPr>
          </w:p>
          <w:p w:rsidR="00AB0212" w:rsidRPr="00D31A7F" w:rsidRDefault="00AB0212" w:rsidP="00FB6E49">
            <w:pPr>
              <w:ind w:right="-145"/>
            </w:pPr>
            <w:r w:rsidRPr="00D31A7F">
              <w:t>The Director of Finance advised that scorecards had come from the RF bid and that he and the CEO had drafted a scorecard for the committee but there were only 2/3 items which didn’t really fit the committee. The committee having taken advice from the internal auditors agreed that this was not something that was required going forward. The risks in the risk register could link to KPIs.</w:t>
            </w:r>
          </w:p>
          <w:p w:rsidR="00AB0212" w:rsidRPr="00D31A7F" w:rsidRDefault="00AB0212" w:rsidP="00FB6E49">
            <w:pPr>
              <w:ind w:right="-145"/>
            </w:pPr>
          </w:p>
          <w:p w:rsidR="00AB0212" w:rsidRPr="00D31A7F" w:rsidRDefault="00AB0212" w:rsidP="00FB6E49">
            <w:pPr>
              <w:ind w:right="-145"/>
              <w:rPr>
                <w:b/>
                <w:u w:val="single"/>
              </w:rPr>
            </w:pPr>
            <w:r w:rsidRPr="00D31A7F">
              <w:t xml:space="preserve"> </w:t>
            </w:r>
          </w:p>
        </w:tc>
      </w:tr>
      <w:tr w:rsidR="00AB0212" w:rsidRPr="00D31A7F" w:rsidTr="00AB0212">
        <w:trPr>
          <w:trHeight w:val="1457"/>
        </w:trPr>
        <w:tc>
          <w:tcPr>
            <w:tcW w:w="1555" w:type="dxa"/>
          </w:tcPr>
          <w:p w:rsidR="00AB0212" w:rsidRDefault="00AB0212" w:rsidP="00E51EC2">
            <w:pPr>
              <w:rPr>
                <w:b/>
                <w:bCs/>
              </w:rPr>
            </w:pPr>
            <w:r w:rsidRPr="00D31A7F">
              <w:rPr>
                <w:b/>
                <w:bCs/>
              </w:rPr>
              <w:t>12</w:t>
            </w:r>
          </w:p>
          <w:p w:rsidR="00AB0212" w:rsidRPr="00D31A7F" w:rsidRDefault="00AB0212" w:rsidP="00AB0212">
            <w:pPr>
              <w:rPr>
                <w:b/>
                <w:bCs/>
              </w:rPr>
            </w:pPr>
            <w:r>
              <w:rPr>
                <w:b/>
                <w:bCs/>
              </w:rPr>
              <w:t>A/05/18/23</w:t>
            </w:r>
          </w:p>
        </w:tc>
        <w:tc>
          <w:tcPr>
            <w:tcW w:w="8342" w:type="dxa"/>
          </w:tcPr>
          <w:p w:rsidR="00AB0212" w:rsidRPr="00D31A7F" w:rsidRDefault="00AB0212" w:rsidP="00E51EC2">
            <w:pPr>
              <w:ind w:right="-145"/>
              <w:rPr>
                <w:b/>
              </w:rPr>
            </w:pPr>
            <w:r w:rsidRPr="00D31A7F">
              <w:rPr>
                <w:b/>
              </w:rPr>
              <w:t xml:space="preserve">RISK MANAGEMENT POLICY </w:t>
            </w:r>
          </w:p>
          <w:p w:rsidR="00AB0212" w:rsidRPr="00D31A7F" w:rsidRDefault="00AB0212" w:rsidP="00E51EC2">
            <w:pPr>
              <w:ind w:right="-145"/>
              <w:rPr>
                <w:b/>
              </w:rPr>
            </w:pPr>
          </w:p>
          <w:p w:rsidR="00AB0212" w:rsidRPr="00D31A7F" w:rsidRDefault="00AB0212" w:rsidP="008D4E92">
            <w:pPr>
              <w:ind w:right="-145"/>
            </w:pPr>
            <w:r w:rsidRPr="00D31A7F">
              <w:t xml:space="preserve">The Director of Finance advised this was the first policy for the merged group and having considered and reviewed both college policies he had updated the previous version from St Helens. The committee </w:t>
            </w:r>
            <w:r>
              <w:t>was</w:t>
            </w:r>
            <w:r w:rsidRPr="00D31A7F">
              <w:t xml:space="preserve"> taken through the policy in summary. The committee considered the risk management policy and the risk appetite which would need to be determined by the committee. In relation to the latter governors commented that it was </w:t>
            </w:r>
            <w:r w:rsidR="008D4E92">
              <w:t>in</w:t>
            </w:r>
            <w:r w:rsidRPr="00D31A7F">
              <w:t xml:space="preserve"> fairly general term</w:t>
            </w:r>
            <w:r w:rsidR="008D4E92">
              <w:t>s</w:t>
            </w:r>
            <w:r w:rsidRPr="00D31A7F">
              <w:t xml:space="preserve"> as currently drafted. </w:t>
            </w:r>
          </w:p>
          <w:p w:rsidR="00AB0212" w:rsidRPr="00D31A7F" w:rsidRDefault="00AB0212" w:rsidP="008D4E92">
            <w:pPr>
              <w:ind w:right="-145"/>
            </w:pPr>
          </w:p>
          <w:p w:rsidR="00AB0212" w:rsidRPr="00D31A7F" w:rsidRDefault="00AB0212" w:rsidP="008D4E92">
            <w:pPr>
              <w:ind w:right="-145"/>
            </w:pPr>
            <w:r w:rsidRPr="00D31A7F">
              <w:t xml:space="preserve">The Internal auditor’s advice was sought and he advised there needs to be the debate and a common understanding as to the risk appetite of the college.  Governors raised questions about compliance and processes for this, how is risk appetite implemented in reality. It was confirmed that the College is risk adverse. It was agreed the Director of Finance would look at the underlying approach to risk management and the risk appetite and bring the draft policy back to the committee at its next meeting. </w:t>
            </w:r>
          </w:p>
          <w:p w:rsidR="00AB0212" w:rsidRPr="00D31A7F" w:rsidRDefault="00AB0212" w:rsidP="00E51EC2">
            <w:pPr>
              <w:ind w:right="-145"/>
            </w:pPr>
          </w:p>
          <w:p w:rsidR="00AB0212" w:rsidRPr="00D31A7F" w:rsidRDefault="00AB0212" w:rsidP="00E51EC2">
            <w:pPr>
              <w:ind w:right="-145"/>
            </w:pPr>
            <w:r w:rsidRPr="00D31A7F">
              <w:rPr>
                <w:b/>
              </w:rPr>
              <w:t>Action: Clerk and Director of Finance</w:t>
            </w:r>
            <w:r w:rsidRPr="00D31A7F">
              <w:t xml:space="preserve"> to consider Risk Ma</w:t>
            </w:r>
            <w:r>
              <w:t>nagement</w:t>
            </w:r>
            <w:r w:rsidRPr="00D31A7F">
              <w:t xml:space="preserve"> policies f</w:t>
            </w:r>
            <w:r>
              <w:t>r</w:t>
            </w:r>
            <w:r w:rsidRPr="00D31A7F">
              <w:t>om other colleges and Ao</w:t>
            </w:r>
            <w:r>
              <w:t>C</w:t>
            </w:r>
            <w:r w:rsidRPr="00D31A7F">
              <w:t xml:space="preserve"> to see how general or specific the policy should be and to report back to the next meeting. </w:t>
            </w:r>
          </w:p>
          <w:p w:rsidR="00AB0212" w:rsidRPr="00D31A7F" w:rsidRDefault="00AB0212" w:rsidP="00E51EC2">
            <w:pPr>
              <w:ind w:right="-145"/>
            </w:pPr>
          </w:p>
          <w:p w:rsidR="00AB0212" w:rsidRPr="00D31A7F" w:rsidRDefault="00AB0212" w:rsidP="00E51EC2">
            <w:pPr>
              <w:ind w:right="-145"/>
            </w:pPr>
            <w:r w:rsidRPr="00D31A7F">
              <w:t xml:space="preserve">The committee also </w:t>
            </w:r>
            <w:r>
              <w:t>a</w:t>
            </w:r>
            <w:r w:rsidRPr="00D31A7F">
              <w:t xml:space="preserve">sked to see some form of report/analysis to assist in monitoring risk. </w:t>
            </w:r>
          </w:p>
          <w:p w:rsidR="00AB0212" w:rsidRPr="00D31A7F" w:rsidRDefault="00AB0212" w:rsidP="00E51EC2">
            <w:pPr>
              <w:ind w:right="-145"/>
            </w:pPr>
          </w:p>
          <w:p w:rsidR="00AB0212" w:rsidRPr="00D31A7F" w:rsidRDefault="00AB0212" w:rsidP="00E51EC2">
            <w:pPr>
              <w:ind w:right="-145"/>
              <w:rPr>
                <w:b/>
              </w:rPr>
            </w:pPr>
            <w:r w:rsidRPr="00D31A7F">
              <w:rPr>
                <w:b/>
              </w:rPr>
              <w:t xml:space="preserve">Action: CFO </w:t>
            </w:r>
          </w:p>
          <w:p w:rsidR="00AB0212" w:rsidRPr="00D31A7F" w:rsidRDefault="00AB0212" w:rsidP="00E14446">
            <w:pPr>
              <w:ind w:right="-145"/>
              <w:rPr>
                <w:b/>
              </w:rPr>
            </w:pPr>
          </w:p>
        </w:tc>
      </w:tr>
      <w:tr w:rsidR="00AB0212" w:rsidRPr="00D31A7F" w:rsidTr="00AB0212">
        <w:trPr>
          <w:trHeight w:val="1457"/>
        </w:trPr>
        <w:tc>
          <w:tcPr>
            <w:tcW w:w="1555" w:type="dxa"/>
          </w:tcPr>
          <w:p w:rsidR="00AB0212" w:rsidRDefault="00AB0212" w:rsidP="00E51EC2">
            <w:pPr>
              <w:rPr>
                <w:b/>
                <w:bCs/>
              </w:rPr>
            </w:pPr>
            <w:r w:rsidRPr="00D31A7F">
              <w:rPr>
                <w:b/>
                <w:bCs/>
              </w:rPr>
              <w:t>13</w:t>
            </w:r>
          </w:p>
          <w:p w:rsidR="00AB0212" w:rsidRPr="00D31A7F" w:rsidRDefault="00AB0212" w:rsidP="00AB0212">
            <w:pPr>
              <w:rPr>
                <w:b/>
                <w:bCs/>
              </w:rPr>
            </w:pPr>
            <w:r>
              <w:rPr>
                <w:b/>
                <w:bCs/>
              </w:rPr>
              <w:t>A/05/18/24</w:t>
            </w:r>
          </w:p>
        </w:tc>
        <w:tc>
          <w:tcPr>
            <w:tcW w:w="8342" w:type="dxa"/>
          </w:tcPr>
          <w:p w:rsidR="00AB0212" w:rsidRPr="00D31A7F" w:rsidRDefault="00AB0212" w:rsidP="00E51EC2">
            <w:pPr>
              <w:ind w:right="-145"/>
              <w:rPr>
                <w:b/>
              </w:rPr>
            </w:pPr>
            <w:r w:rsidRPr="00D31A7F">
              <w:rPr>
                <w:b/>
              </w:rPr>
              <w:t>GOVERNANCE</w:t>
            </w:r>
          </w:p>
          <w:p w:rsidR="00AB0212" w:rsidRPr="00D31A7F" w:rsidRDefault="00AB0212" w:rsidP="00E51EC2">
            <w:pPr>
              <w:ind w:right="-145"/>
              <w:rPr>
                <w:b/>
              </w:rPr>
            </w:pPr>
          </w:p>
          <w:p w:rsidR="00AB0212" w:rsidRPr="00D31A7F" w:rsidRDefault="00AB0212" w:rsidP="00E51EC2">
            <w:pPr>
              <w:pStyle w:val="ListParagraph"/>
              <w:numPr>
                <w:ilvl w:val="0"/>
                <w:numId w:val="3"/>
              </w:numPr>
              <w:ind w:right="-145"/>
            </w:pPr>
            <w:r w:rsidRPr="00D31A7F">
              <w:t>Schedule of Business and meetings for 18/19</w:t>
            </w:r>
          </w:p>
          <w:p w:rsidR="00AB0212" w:rsidRPr="00D31A7F" w:rsidRDefault="00AB0212" w:rsidP="00E51EC2">
            <w:pPr>
              <w:ind w:right="-145"/>
            </w:pPr>
            <w:r w:rsidRPr="00D31A7F">
              <w:t xml:space="preserve">The committee considered the schedule of business for the next academic year and it was </w:t>
            </w:r>
          </w:p>
          <w:p w:rsidR="00AB0212" w:rsidRPr="00D31A7F" w:rsidRDefault="00AB0212" w:rsidP="00E14446">
            <w:pPr>
              <w:ind w:right="-145"/>
            </w:pPr>
            <w:r w:rsidRPr="00D31A7F">
              <w:rPr>
                <w:b/>
              </w:rPr>
              <w:t>Resolved</w:t>
            </w:r>
            <w:r w:rsidRPr="00D31A7F">
              <w:t xml:space="preserve"> to approve the schedule of business for 2018/19.</w:t>
            </w:r>
          </w:p>
          <w:p w:rsidR="00AB0212" w:rsidRPr="00D31A7F" w:rsidRDefault="00AB0212" w:rsidP="00E51EC2">
            <w:pPr>
              <w:ind w:right="-145"/>
            </w:pPr>
          </w:p>
          <w:p w:rsidR="00AB0212" w:rsidRPr="00D31A7F" w:rsidRDefault="00AB0212" w:rsidP="00E51EC2">
            <w:pPr>
              <w:ind w:right="-145"/>
            </w:pPr>
            <w:r w:rsidRPr="00D31A7F">
              <w:lastRenderedPageBreak/>
              <w:t xml:space="preserve">Governors asked to see the external audit planning memorandum before the year end </w:t>
            </w:r>
          </w:p>
          <w:p w:rsidR="00AB0212" w:rsidRPr="00D31A7F" w:rsidRDefault="00AB0212" w:rsidP="00E51EC2">
            <w:pPr>
              <w:ind w:right="-145"/>
            </w:pPr>
          </w:p>
          <w:p w:rsidR="00AB0212" w:rsidRPr="00D31A7F" w:rsidRDefault="00AB0212" w:rsidP="00E51EC2">
            <w:pPr>
              <w:ind w:right="-145"/>
              <w:rPr>
                <w:b/>
              </w:rPr>
            </w:pPr>
            <w:r w:rsidRPr="00D31A7F">
              <w:rPr>
                <w:b/>
              </w:rPr>
              <w:t xml:space="preserve">Action: Director of Finance and Clerk </w:t>
            </w:r>
          </w:p>
          <w:p w:rsidR="00AB0212" w:rsidRPr="00D31A7F" w:rsidRDefault="00AB0212" w:rsidP="00E51EC2">
            <w:pPr>
              <w:ind w:right="-145"/>
              <w:rPr>
                <w:b/>
              </w:rPr>
            </w:pPr>
          </w:p>
          <w:p w:rsidR="00AB0212" w:rsidRPr="00D31A7F" w:rsidRDefault="00AB0212" w:rsidP="00E51EC2">
            <w:pPr>
              <w:ind w:right="-145"/>
              <w:rPr>
                <w:b/>
              </w:rPr>
            </w:pPr>
          </w:p>
          <w:p w:rsidR="00AB0212" w:rsidRPr="00D31A7F" w:rsidRDefault="00AB0212" w:rsidP="00E51EC2">
            <w:pPr>
              <w:pStyle w:val="ListParagraph"/>
              <w:numPr>
                <w:ilvl w:val="0"/>
                <w:numId w:val="3"/>
              </w:numPr>
            </w:pPr>
            <w:r w:rsidRPr="00D31A7F">
              <w:t xml:space="preserve">Statement of reported incidents of Fraud/Whistleblowing </w:t>
            </w:r>
          </w:p>
          <w:p w:rsidR="00AB0212" w:rsidRPr="00D31A7F" w:rsidRDefault="00AB0212" w:rsidP="00E51EC2">
            <w:pPr>
              <w:pStyle w:val="ListParagraph"/>
            </w:pPr>
          </w:p>
          <w:p w:rsidR="00AB0212" w:rsidRDefault="00AB0212" w:rsidP="00E51EC2">
            <w:r w:rsidRPr="00D31A7F">
              <w:t>The Clerk reported that there had been no incidents of whistleblowing but that she would need to double check regarding incidents of fraud and report back to the committee.</w:t>
            </w:r>
          </w:p>
          <w:p w:rsidR="00AB0212" w:rsidRDefault="00AB0212" w:rsidP="00E51EC2"/>
          <w:p w:rsidR="00AB0212" w:rsidRPr="004343C0" w:rsidRDefault="00AB0212" w:rsidP="00E51EC2">
            <w:pPr>
              <w:rPr>
                <w:b/>
              </w:rPr>
            </w:pPr>
            <w:r w:rsidRPr="004343C0">
              <w:rPr>
                <w:b/>
              </w:rPr>
              <w:t xml:space="preserve">Action: Clerk </w:t>
            </w:r>
          </w:p>
          <w:p w:rsidR="00AB0212" w:rsidRPr="00D31A7F" w:rsidRDefault="00AB0212" w:rsidP="00E51EC2"/>
          <w:p w:rsidR="00AB0212" w:rsidRPr="00D31A7F" w:rsidRDefault="00AB0212" w:rsidP="00E51EC2">
            <w:pPr>
              <w:pStyle w:val="ListParagraph"/>
              <w:numPr>
                <w:ilvl w:val="0"/>
                <w:numId w:val="3"/>
              </w:numPr>
              <w:rPr>
                <w:b/>
              </w:rPr>
            </w:pPr>
            <w:r w:rsidRPr="00D31A7F">
              <w:t>Annual identification of development needs for the Committee</w:t>
            </w:r>
          </w:p>
          <w:p w:rsidR="00AB0212" w:rsidRPr="00D31A7F" w:rsidRDefault="00AB0212" w:rsidP="00E51EC2">
            <w:pPr>
              <w:numPr>
                <w:ilvl w:val="0"/>
                <w:numId w:val="3"/>
              </w:numPr>
              <w:rPr>
                <w:b/>
              </w:rPr>
            </w:pPr>
            <w:r w:rsidRPr="00D31A7F">
              <w:t xml:space="preserve">Annual review of priorities of Audit Committee </w:t>
            </w:r>
          </w:p>
          <w:p w:rsidR="00AB0212" w:rsidRPr="00D31A7F" w:rsidRDefault="00AB0212" w:rsidP="00E51EC2">
            <w:pPr>
              <w:rPr>
                <w:b/>
              </w:rPr>
            </w:pPr>
          </w:p>
          <w:p w:rsidR="00AB0212" w:rsidRPr="00D31A7F" w:rsidRDefault="00AB0212" w:rsidP="00E51EC2">
            <w:pPr>
              <w:rPr>
                <w:b/>
              </w:rPr>
            </w:pPr>
          </w:p>
          <w:p w:rsidR="00AB0212" w:rsidRPr="00D31A7F" w:rsidRDefault="00AB0212" w:rsidP="00E51EC2">
            <w:r w:rsidRPr="004343C0">
              <w:t>The</w:t>
            </w:r>
            <w:r w:rsidRPr="00D31A7F">
              <w:t xml:space="preserve"> committee Chair asked that </w:t>
            </w:r>
            <w:r w:rsidR="008D4E92">
              <w:t>G</w:t>
            </w:r>
            <w:r w:rsidRPr="00D31A7F">
              <w:t>overnors let the Clerk know if there was anything</w:t>
            </w:r>
            <w:r w:rsidR="00C76393">
              <w:t>.</w:t>
            </w:r>
          </w:p>
          <w:p w:rsidR="00AB0212" w:rsidRPr="00D31A7F" w:rsidRDefault="00AB0212" w:rsidP="00A238EA">
            <w:pPr>
              <w:rPr>
                <w:b/>
              </w:rPr>
            </w:pPr>
          </w:p>
        </w:tc>
      </w:tr>
      <w:tr w:rsidR="00AB0212" w:rsidRPr="00D31A7F" w:rsidTr="00AB0212">
        <w:trPr>
          <w:trHeight w:val="1457"/>
        </w:trPr>
        <w:tc>
          <w:tcPr>
            <w:tcW w:w="1555" w:type="dxa"/>
          </w:tcPr>
          <w:p w:rsidR="00AB0212" w:rsidRDefault="00AB0212" w:rsidP="00E51EC2">
            <w:pPr>
              <w:rPr>
                <w:b/>
                <w:bCs/>
              </w:rPr>
            </w:pPr>
            <w:r>
              <w:rPr>
                <w:b/>
                <w:bCs/>
              </w:rPr>
              <w:lastRenderedPageBreak/>
              <w:t>1</w:t>
            </w:r>
          </w:p>
          <w:p w:rsidR="00AB0212" w:rsidRPr="00D31A7F" w:rsidRDefault="00AB0212" w:rsidP="00AB0212">
            <w:pPr>
              <w:rPr>
                <w:b/>
                <w:bCs/>
              </w:rPr>
            </w:pPr>
            <w:r>
              <w:rPr>
                <w:b/>
                <w:bCs/>
              </w:rPr>
              <w:t>A/05/18/25</w:t>
            </w:r>
          </w:p>
        </w:tc>
        <w:tc>
          <w:tcPr>
            <w:tcW w:w="8342" w:type="dxa"/>
          </w:tcPr>
          <w:p w:rsidR="00AB0212" w:rsidRPr="00D31A7F" w:rsidRDefault="00AB0212" w:rsidP="00A238EA">
            <w:pPr>
              <w:rPr>
                <w:b/>
                <w:bCs/>
              </w:rPr>
            </w:pPr>
            <w:r w:rsidRPr="00D31A7F">
              <w:rPr>
                <w:b/>
                <w:bCs/>
              </w:rPr>
              <w:t>CONSULTATION WITH THE AUDITORS in the absence of College Officers</w:t>
            </w:r>
          </w:p>
          <w:p w:rsidR="00AB0212" w:rsidRPr="00D31A7F" w:rsidRDefault="00AB0212" w:rsidP="00A238EA">
            <w:pPr>
              <w:rPr>
                <w:b/>
                <w:bCs/>
              </w:rPr>
            </w:pPr>
          </w:p>
          <w:p w:rsidR="00AB0212" w:rsidRPr="00D31A7F" w:rsidRDefault="00AB0212" w:rsidP="00957096">
            <w:pPr>
              <w:jc w:val="both"/>
            </w:pPr>
            <w:r w:rsidRPr="00BD19C0">
              <w:t>The</w:t>
            </w:r>
            <w:r w:rsidRPr="00D31A7F">
              <w:t xml:space="preserve"> CFO and Director of Finance left the meeting so auditors could speak with </w:t>
            </w:r>
            <w:r>
              <w:t>G</w:t>
            </w:r>
            <w:r w:rsidRPr="00D31A7F">
              <w:t>overnors directly. Internal auditors advised they do have open access to the Chair and gave an overview of how ICC</w:t>
            </w:r>
            <w:r>
              <w:t>A</w:t>
            </w:r>
            <w:r w:rsidRPr="00D31A7F">
              <w:t xml:space="preserve"> works at the college. They advised that there were delays in the delivering of the post-merger new audit plan. There was discussion regarding the internal audit plan and the Auditors advised that you would expect to see it linked to the risk register or a statutory requirement. </w:t>
            </w:r>
          </w:p>
          <w:p w:rsidR="00AB0212" w:rsidRPr="00D31A7F" w:rsidRDefault="00AB0212" w:rsidP="00957096">
            <w:pPr>
              <w:jc w:val="both"/>
            </w:pPr>
          </w:p>
          <w:p w:rsidR="00AB0212" w:rsidRPr="00D31A7F" w:rsidRDefault="00AB0212" w:rsidP="00957096">
            <w:pPr>
              <w:jc w:val="both"/>
            </w:pPr>
            <w:r w:rsidRPr="00D31A7F">
              <w:t>Action Internal audit plan to go to committee</w:t>
            </w:r>
            <w:r>
              <w:t>.</w:t>
            </w:r>
          </w:p>
          <w:p w:rsidR="00AB0212" w:rsidRPr="00D31A7F" w:rsidRDefault="00AB0212" w:rsidP="00957096">
            <w:pPr>
              <w:jc w:val="both"/>
              <w:rPr>
                <w:b/>
              </w:rPr>
            </w:pPr>
            <w:r w:rsidRPr="00D31A7F">
              <w:rPr>
                <w:b/>
              </w:rPr>
              <w:t xml:space="preserve">Action: Clerk </w:t>
            </w:r>
          </w:p>
          <w:p w:rsidR="00AB0212" w:rsidRPr="00D31A7F" w:rsidRDefault="00AB0212" w:rsidP="00957096">
            <w:pPr>
              <w:jc w:val="both"/>
            </w:pPr>
          </w:p>
          <w:p w:rsidR="00AB0212" w:rsidRPr="00D31A7F" w:rsidRDefault="00AB0212" w:rsidP="00A238EA">
            <w:pPr>
              <w:rPr>
                <w:b/>
              </w:rPr>
            </w:pPr>
          </w:p>
          <w:p w:rsidR="00AB0212" w:rsidRPr="00D31A7F" w:rsidRDefault="00AB0212" w:rsidP="008D4E92">
            <w:pPr>
              <w:rPr>
                <w:b/>
              </w:rPr>
            </w:pPr>
            <w:r w:rsidRPr="00D31A7F">
              <w:rPr>
                <w:b/>
              </w:rPr>
              <w:t>Jonathan Creed left the meeting</w:t>
            </w:r>
          </w:p>
        </w:tc>
      </w:tr>
      <w:tr w:rsidR="00AB0212" w:rsidRPr="00D31A7F" w:rsidTr="00AB0212">
        <w:trPr>
          <w:trHeight w:val="794"/>
        </w:trPr>
        <w:tc>
          <w:tcPr>
            <w:tcW w:w="1555" w:type="dxa"/>
            <w:tcBorders>
              <w:bottom w:val="single" w:sz="4" w:space="0" w:color="auto"/>
            </w:tcBorders>
          </w:tcPr>
          <w:p w:rsidR="00AB0212" w:rsidRDefault="00AB0212" w:rsidP="00E51EC2">
            <w:pPr>
              <w:rPr>
                <w:b/>
                <w:bCs/>
              </w:rPr>
            </w:pPr>
            <w:r w:rsidRPr="00D31A7F">
              <w:rPr>
                <w:b/>
                <w:bCs/>
              </w:rPr>
              <w:t>14</w:t>
            </w:r>
          </w:p>
          <w:p w:rsidR="00AB0212" w:rsidRPr="00D31A7F" w:rsidRDefault="00AB0212" w:rsidP="00AB0212">
            <w:pPr>
              <w:rPr>
                <w:b/>
                <w:bCs/>
              </w:rPr>
            </w:pPr>
            <w:r>
              <w:rPr>
                <w:b/>
                <w:bCs/>
              </w:rPr>
              <w:t>A/05/18/26</w:t>
            </w:r>
          </w:p>
        </w:tc>
        <w:tc>
          <w:tcPr>
            <w:tcW w:w="8342" w:type="dxa"/>
            <w:tcBorders>
              <w:bottom w:val="single" w:sz="4" w:space="0" w:color="auto"/>
            </w:tcBorders>
          </w:tcPr>
          <w:p w:rsidR="00AB0212" w:rsidRDefault="00AB0212" w:rsidP="003A7077">
            <w:pPr>
              <w:pStyle w:val="BodyText2"/>
              <w:rPr>
                <w:sz w:val="24"/>
              </w:rPr>
            </w:pPr>
            <w:r w:rsidRPr="00D31A7F">
              <w:rPr>
                <w:sz w:val="24"/>
              </w:rPr>
              <w:t xml:space="preserve">ANY OTHER BUSINESS (CONFIDENTIAL) </w:t>
            </w:r>
          </w:p>
          <w:p w:rsidR="007A5D81" w:rsidRPr="00D31A7F" w:rsidRDefault="007A5D81" w:rsidP="003A7077">
            <w:pPr>
              <w:pStyle w:val="BodyText2"/>
              <w:rPr>
                <w:sz w:val="24"/>
              </w:rPr>
            </w:pPr>
          </w:p>
          <w:p w:rsidR="007A5D81" w:rsidRPr="0074230E" w:rsidRDefault="007A5D81" w:rsidP="007A5D81">
            <w:pPr>
              <w:pStyle w:val="BodyText2"/>
              <w:spacing w:line="276" w:lineRule="auto"/>
              <w:jc w:val="both"/>
              <w:rPr>
                <w:sz w:val="24"/>
              </w:rPr>
            </w:pPr>
            <w:r>
              <w:rPr>
                <w:sz w:val="24"/>
              </w:rPr>
              <w:t>Part of t</w:t>
            </w:r>
            <w:r w:rsidRPr="0074230E">
              <w:rPr>
                <w:sz w:val="24"/>
              </w:rPr>
              <w:t>his item was considered to be confidential by the</w:t>
            </w:r>
            <w:r>
              <w:rPr>
                <w:sz w:val="24"/>
              </w:rPr>
              <w:t xml:space="preserve"> Audit committee </w:t>
            </w:r>
            <w:r w:rsidRPr="0074230E">
              <w:rPr>
                <w:sz w:val="24"/>
              </w:rPr>
              <w:t>and the details are therefore recorded within the confidential minutes of this meetin</w:t>
            </w:r>
            <w:r>
              <w:rPr>
                <w:sz w:val="24"/>
              </w:rPr>
              <w:t>g.</w:t>
            </w:r>
          </w:p>
          <w:p w:rsidR="00AB0212" w:rsidRPr="00BD19C0" w:rsidRDefault="00AB0212" w:rsidP="006B4DB6">
            <w:pPr>
              <w:pStyle w:val="BodyText2"/>
              <w:jc w:val="both"/>
              <w:rPr>
                <w:sz w:val="24"/>
              </w:rPr>
            </w:pPr>
          </w:p>
          <w:p w:rsidR="00AB0212" w:rsidRPr="00D31A7F" w:rsidRDefault="00AB0212" w:rsidP="006B4DB6">
            <w:pPr>
              <w:pStyle w:val="BodyText2"/>
              <w:jc w:val="both"/>
              <w:rPr>
                <w:b w:val="0"/>
                <w:sz w:val="24"/>
              </w:rPr>
            </w:pPr>
            <w:r>
              <w:rPr>
                <w:b w:val="0"/>
                <w:sz w:val="24"/>
              </w:rPr>
              <w:t>T</w:t>
            </w:r>
            <w:r w:rsidRPr="00D31A7F">
              <w:rPr>
                <w:b w:val="0"/>
                <w:sz w:val="24"/>
              </w:rPr>
              <w:t>he C</w:t>
            </w:r>
            <w:r>
              <w:rPr>
                <w:b w:val="0"/>
                <w:sz w:val="24"/>
              </w:rPr>
              <w:t xml:space="preserve">FO </w:t>
            </w:r>
            <w:r w:rsidRPr="00D31A7F">
              <w:rPr>
                <w:b w:val="0"/>
                <w:sz w:val="24"/>
              </w:rPr>
              <w:t xml:space="preserve">and Director of Finance </w:t>
            </w:r>
            <w:r>
              <w:rPr>
                <w:b w:val="0"/>
                <w:sz w:val="24"/>
              </w:rPr>
              <w:t>re-</w:t>
            </w:r>
            <w:r w:rsidRPr="00D31A7F">
              <w:rPr>
                <w:b w:val="0"/>
                <w:sz w:val="24"/>
              </w:rPr>
              <w:t xml:space="preserve">joined the meeting. Following </w:t>
            </w:r>
            <w:r>
              <w:rPr>
                <w:b w:val="0"/>
                <w:sz w:val="24"/>
              </w:rPr>
              <w:t xml:space="preserve">the </w:t>
            </w:r>
            <w:r w:rsidRPr="00D31A7F">
              <w:rPr>
                <w:b w:val="0"/>
                <w:sz w:val="24"/>
              </w:rPr>
              <w:t xml:space="preserve">workshop when </w:t>
            </w:r>
            <w:r>
              <w:rPr>
                <w:b w:val="0"/>
                <w:sz w:val="24"/>
              </w:rPr>
              <w:t xml:space="preserve">there had been </w:t>
            </w:r>
            <w:r w:rsidRPr="00D31A7F">
              <w:rPr>
                <w:b w:val="0"/>
                <w:sz w:val="24"/>
              </w:rPr>
              <w:t>discuss</w:t>
            </w:r>
            <w:r>
              <w:rPr>
                <w:b w:val="0"/>
                <w:sz w:val="24"/>
              </w:rPr>
              <w:t xml:space="preserve">ion regarding the </w:t>
            </w:r>
            <w:r w:rsidRPr="00D31A7F">
              <w:rPr>
                <w:b w:val="0"/>
                <w:sz w:val="24"/>
              </w:rPr>
              <w:t>action plan on cash flow and forecasting</w:t>
            </w:r>
            <w:r>
              <w:rPr>
                <w:b w:val="0"/>
                <w:sz w:val="24"/>
              </w:rPr>
              <w:t>,</w:t>
            </w:r>
            <w:r w:rsidRPr="00D31A7F">
              <w:rPr>
                <w:b w:val="0"/>
                <w:sz w:val="24"/>
              </w:rPr>
              <w:t xml:space="preserve"> </w:t>
            </w:r>
            <w:r>
              <w:rPr>
                <w:b w:val="0"/>
                <w:sz w:val="24"/>
              </w:rPr>
              <w:t>committee members wished t</w:t>
            </w:r>
            <w:r w:rsidRPr="00D31A7F">
              <w:rPr>
                <w:b w:val="0"/>
                <w:sz w:val="24"/>
              </w:rPr>
              <w:t xml:space="preserve">o know </w:t>
            </w:r>
            <w:r>
              <w:rPr>
                <w:b w:val="0"/>
                <w:sz w:val="24"/>
              </w:rPr>
              <w:t xml:space="preserve">the </w:t>
            </w:r>
            <w:r w:rsidRPr="00D31A7F">
              <w:rPr>
                <w:b w:val="0"/>
                <w:sz w:val="24"/>
              </w:rPr>
              <w:t>current position on cash flow going towards year end. The C</w:t>
            </w:r>
            <w:r>
              <w:rPr>
                <w:b w:val="0"/>
                <w:sz w:val="24"/>
              </w:rPr>
              <w:t xml:space="preserve">FO </w:t>
            </w:r>
            <w:r w:rsidRPr="00D31A7F">
              <w:rPr>
                <w:b w:val="0"/>
                <w:sz w:val="24"/>
              </w:rPr>
              <w:t>advised</w:t>
            </w:r>
            <w:r>
              <w:rPr>
                <w:b w:val="0"/>
                <w:sz w:val="24"/>
              </w:rPr>
              <w:t xml:space="preserve"> committee members </w:t>
            </w:r>
            <w:r w:rsidRPr="00D31A7F">
              <w:rPr>
                <w:b w:val="0"/>
                <w:sz w:val="24"/>
              </w:rPr>
              <w:t>of the current position</w:t>
            </w:r>
            <w:r>
              <w:rPr>
                <w:b w:val="0"/>
                <w:sz w:val="24"/>
              </w:rPr>
              <w:t xml:space="preserve"> and there was also </w:t>
            </w:r>
            <w:r w:rsidRPr="00D31A7F">
              <w:rPr>
                <w:b w:val="0"/>
                <w:sz w:val="24"/>
              </w:rPr>
              <w:t>discuss</w:t>
            </w:r>
            <w:r>
              <w:rPr>
                <w:b w:val="0"/>
                <w:sz w:val="24"/>
              </w:rPr>
              <w:t xml:space="preserve">ion regarding the </w:t>
            </w:r>
            <w:r w:rsidRPr="00D31A7F">
              <w:rPr>
                <w:b w:val="0"/>
                <w:sz w:val="24"/>
              </w:rPr>
              <w:t xml:space="preserve">working relationship with the Bank. </w:t>
            </w:r>
          </w:p>
          <w:p w:rsidR="00AB0212" w:rsidRPr="00D31A7F" w:rsidRDefault="00AB0212" w:rsidP="006B4DB6">
            <w:pPr>
              <w:pStyle w:val="BodyText2"/>
              <w:jc w:val="both"/>
              <w:rPr>
                <w:b w:val="0"/>
                <w:sz w:val="24"/>
              </w:rPr>
            </w:pPr>
          </w:p>
          <w:p w:rsidR="00AB0212" w:rsidRPr="00D31A7F" w:rsidRDefault="00AB0212" w:rsidP="006B4DB6">
            <w:pPr>
              <w:pStyle w:val="BodyText2"/>
              <w:rPr>
                <w:b w:val="0"/>
                <w:sz w:val="24"/>
              </w:rPr>
            </w:pPr>
            <w:r w:rsidRPr="00D31A7F">
              <w:rPr>
                <w:sz w:val="24"/>
              </w:rPr>
              <w:t xml:space="preserve"> </w:t>
            </w:r>
          </w:p>
        </w:tc>
      </w:tr>
      <w:tr w:rsidR="00AB0212" w:rsidRPr="00D31A7F" w:rsidTr="00AB0212">
        <w:trPr>
          <w:trHeight w:val="20"/>
        </w:trPr>
        <w:tc>
          <w:tcPr>
            <w:tcW w:w="1555" w:type="dxa"/>
          </w:tcPr>
          <w:p w:rsidR="00AB0212" w:rsidRDefault="00AB0212" w:rsidP="00E51EC2">
            <w:pPr>
              <w:rPr>
                <w:b/>
                <w:bCs/>
              </w:rPr>
            </w:pPr>
            <w:r w:rsidRPr="00D31A7F">
              <w:rPr>
                <w:b/>
                <w:bCs/>
              </w:rPr>
              <w:t>15</w:t>
            </w:r>
          </w:p>
          <w:p w:rsidR="00AB0212" w:rsidRPr="00D31A7F" w:rsidRDefault="00AB0212" w:rsidP="00AB0212">
            <w:pPr>
              <w:rPr>
                <w:b/>
                <w:bCs/>
              </w:rPr>
            </w:pPr>
            <w:r>
              <w:rPr>
                <w:b/>
                <w:bCs/>
              </w:rPr>
              <w:t>A/05/18/27</w:t>
            </w:r>
          </w:p>
        </w:tc>
        <w:tc>
          <w:tcPr>
            <w:tcW w:w="8342" w:type="dxa"/>
          </w:tcPr>
          <w:p w:rsidR="00AB0212" w:rsidRPr="00D31A7F" w:rsidRDefault="00AB0212" w:rsidP="00E51EC2">
            <w:pPr>
              <w:pStyle w:val="BodyText2"/>
              <w:rPr>
                <w:sz w:val="24"/>
              </w:rPr>
            </w:pPr>
            <w:r w:rsidRPr="00D31A7F">
              <w:rPr>
                <w:sz w:val="24"/>
              </w:rPr>
              <w:t xml:space="preserve">DATE OF NEXT MEETING –   </w:t>
            </w:r>
          </w:p>
          <w:p w:rsidR="00AB0212" w:rsidRPr="00D31A7F" w:rsidRDefault="00AB0212" w:rsidP="00BD19C0">
            <w:pPr>
              <w:pStyle w:val="BodyText2"/>
              <w:rPr>
                <w:sz w:val="24"/>
              </w:rPr>
            </w:pPr>
            <w:r w:rsidRPr="00D31A7F">
              <w:rPr>
                <w:sz w:val="24"/>
              </w:rPr>
              <w:t xml:space="preserve">TBC </w:t>
            </w:r>
          </w:p>
          <w:p w:rsidR="00AB0212" w:rsidRPr="00D31A7F" w:rsidRDefault="00AB0212" w:rsidP="006B4DB6">
            <w:pPr>
              <w:pStyle w:val="BodyText2"/>
              <w:rPr>
                <w:sz w:val="24"/>
              </w:rPr>
            </w:pPr>
          </w:p>
        </w:tc>
      </w:tr>
      <w:tr w:rsidR="00AB0212" w:rsidRPr="00D31A7F" w:rsidTr="00AB0212">
        <w:trPr>
          <w:trHeight w:val="20"/>
        </w:trPr>
        <w:tc>
          <w:tcPr>
            <w:tcW w:w="1555" w:type="dxa"/>
            <w:shd w:val="clear" w:color="auto" w:fill="D9D9D9" w:themeFill="background1" w:themeFillShade="D9"/>
          </w:tcPr>
          <w:p w:rsidR="00AB0212" w:rsidRPr="00D31A7F" w:rsidRDefault="00AB0212" w:rsidP="00E51EC2">
            <w:pPr>
              <w:rPr>
                <w:b/>
                <w:bCs/>
              </w:rPr>
            </w:pPr>
          </w:p>
        </w:tc>
        <w:tc>
          <w:tcPr>
            <w:tcW w:w="8342" w:type="dxa"/>
            <w:shd w:val="clear" w:color="auto" w:fill="D9D9D9" w:themeFill="background1" w:themeFillShade="D9"/>
          </w:tcPr>
          <w:p w:rsidR="00AB0212" w:rsidRPr="00D31A7F" w:rsidRDefault="00AB0212" w:rsidP="00D31A7F">
            <w:pPr>
              <w:pStyle w:val="BodyText2"/>
              <w:rPr>
                <w:sz w:val="24"/>
              </w:rPr>
            </w:pPr>
            <w:r>
              <w:rPr>
                <w:sz w:val="24"/>
              </w:rPr>
              <w:t>T</w:t>
            </w:r>
            <w:r w:rsidRPr="00D31A7F">
              <w:rPr>
                <w:sz w:val="24"/>
              </w:rPr>
              <w:t>hanks were expressed to governors and to the Chair</w:t>
            </w:r>
            <w:r>
              <w:rPr>
                <w:sz w:val="24"/>
              </w:rPr>
              <w:t xml:space="preserve"> who was standing down from the committee. </w:t>
            </w:r>
          </w:p>
          <w:p w:rsidR="00AB0212" w:rsidRPr="00D31A7F" w:rsidRDefault="00AB0212" w:rsidP="00D31A7F">
            <w:pPr>
              <w:pStyle w:val="BodyText2"/>
              <w:rPr>
                <w:sz w:val="24"/>
              </w:rPr>
            </w:pPr>
          </w:p>
          <w:p w:rsidR="00AB0212" w:rsidRPr="00D31A7F" w:rsidRDefault="00AB0212" w:rsidP="00D31A7F">
            <w:pPr>
              <w:pStyle w:val="BodyText2"/>
              <w:rPr>
                <w:sz w:val="24"/>
              </w:rPr>
            </w:pPr>
            <w:r w:rsidRPr="00D31A7F">
              <w:rPr>
                <w:sz w:val="24"/>
              </w:rPr>
              <w:t>The meeting closed at 14.54 pm.</w:t>
            </w:r>
          </w:p>
        </w:tc>
      </w:tr>
    </w:tbl>
    <w:p w:rsidR="009E589D" w:rsidRPr="00D31A7F" w:rsidRDefault="009E589D" w:rsidP="00CC62C1"/>
    <w:sectPr w:rsidR="009E589D" w:rsidRPr="00D31A7F"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E8" w:rsidRDefault="00D76FE8">
      <w:r>
        <w:separator/>
      </w:r>
    </w:p>
  </w:endnote>
  <w:endnote w:type="continuationSeparator" w:id="0">
    <w:p w:rsidR="00D76FE8" w:rsidRDefault="00D7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8" w:rsidRDefault="00D76FE8">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255F8">
      <w:rPr>
        <w:rStyle w:val="PageNumber"/>
        <w:noProof/>
        <w:sz w:val="18"/>
      </w:rPr>
      <w:t>5</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255F8">
      <w:rPr>
        <w:rStyle w:val="PageNumber"/>
        <w:noProof/>
        <w:sz w:val="18"/>
      </w:rPr>
      <w:t>5</w:t>
    </w:r>
    <w:r>
      <w:rPr>
        <w:rStyle w:val="PageNumber"/>
        <w:sz w:val="18"/>
      </w:rPr>
      <w:fldChar w:fldCharType="end"/>
    </w:r>
  </w:p>
  <w:p w:rsidR="00D76FE8" w:rsidRDefault="00D76FE8">
    <w:pPr>
      <w:pStyle w:val="Footer"/>
      <w:rPr>
        <w:sz w:val="18"/>
      </w:rPr>
    </w:pPr>
    <w:r>
      <w:rPr>
        <w:sz w:val="18"/>
      </w:rPr>
      <w:t>Lorna Lloyd-Williams</w:t>
    </w:r>
  </w:p>
  <w:p w:rsidR="00D76FE8" w:rsidRDefault="00D76FE8">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E8" w:rsidRDefault="00D76FE8">
      <w:r>
        <w:separator/>
      </w:r>
    </w:p>
  </w:footnote>
  <w:footnote w:type="continuationSeparator" w:id="0">
    <w:p w:rsidR="00D76FE8" w:rsidRDefault="00D7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8" w:rsidRDefault="005066BD" w:rsidP="00232637">
    <w:pPr>
      <w:pStyle w:val="Header"/>
      <w:rPr>
        <w:b/>
        <w:bCs/>
        <w:sz w:val="20"/>
      </w:rPr>
    </w:pPr>
    <w:r>
      <w:rPr>
        <w:b/>
        <w:bCs/>
        <w:sz w:val="20"/>
      </w:rPr>
      <w:t>SK COLLEGE GROUP</w:t>
    </w:r>
    <w:r w:rsidR="00D76FE8">
      <w:rPr>
        <w:b/>
        <w:bCs/>
        <w:sz w:val="20"/>
      </w:rPr>
      <w:t xml:space="preserve"> GOVERNING BOARD</w:t>
    </w:r>
    <w:r w:rsidR="00D76FE8">
      <w:rPr>
        <w:b/>
        <w:bCs/>
        <w:sz w:val="20"/>
      </w:rPr>
      <w:tab/>
    </w:r>
    <w:r w:rsidR="00D76FE8">
      <w:rPr>
        <w:b/>
        <w:bCs/>
        <w:sz w:val="20"/>
      </w:rPr>
      <w:tab/>
    </w:r>
    <w:r w:rsidR="00122F78">
      <w:rPr>
        <w:b/>
        <w:bCs/>
        <w:sz w:val="20"/>
      </w:rPr>
      <w:t>GB 17</w:t>
    </w:r>
    <w:r>
      <w:rPr>
        <w:b/>
        <w:bCs/>
        <w:sz w:val="20"/>
      </w:rPr>
      <w:t>.05.18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822"/>
    <w:multiLevelType w:val="hybridMultilevel"/>
    <w:tmpl w:val="BF26B23A"/>
    <w:lvl w:ilvl="0" w:tplc="F124B1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849CF"/>
    <w:multiLevelType w:val="hybridMultilevel"/>
    <w:tmpl w:val="CBE8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250D6"/>
    <w:multiLevelType w:val="hybridMultilevel"/>
    <w:tmpl w:val="D878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773D"/>
    <w:multiLevelType w:val="hybridMultilevel"/>
    <w:tmpl w:val="E4E47D80"/>
    <w:lvl w:ilvl="0" w:tplc="093822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27552"/>
    <w:multiLevelType w:val="hybridMultilevel"/>
    <w:tmpl w:val="518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15:restartNumberingAfterBreak="0">
    <w:nsid w:val="7B652FB2"/>
    <w:multiLevelType w:val="hybridMultilevel"/>
    <w:tmpl w:val="A2C4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7A13"/>
    <w:rsid w:val="000254BF"/>
    <w:rsid w:val="00025C6A"/>
    <w:rsid w:val="00026EE4"/>
    <w:rsid w:val="00030D5B"/>
    <w:rsid w:val="00031770"/>
    <w:rsid w:val="00034394"/>
    <w:rsid w:val="000371F1"/>
    <w:rsid w:val="00037D5A"/>
    <w:rsid w:val="0004150F"/>
    <w:rsid w:val="0004257A"/>
    <w:rsid w:val="00057CD6"/>
    <w:rsid w:val="00060D3D"/>
    <w:rsid w:val="00060ED0"/>
    <w:rsid w:val="000625BF"/>
    <w:rsid w:val="00063428"/>
    <w:rsid w:val="00077EC3"/>
    <w:rsid w:val="00081B00"/>
    <w:rsid w:val="000909E4"/>
    <w:rsid w:val="00092E7A"/>
    <w:rsid w:val="0009615E"/>
    <w:rsid w:val="00096A13"/>
    <w:rsid w:val="000A3D76"/>
    <w:rsid w:val="000A3F5E"/>
    <w:rsid w:val="000A4FE0"/>
    <w:rsid w:val="000B6DE3"/>
    <w:rsid w:val="000B7B66"/>
    <w:rsid w:val="000C039D"/>
    <w:rsid w:val="000D3805"/>
    <w:rsid w:val="000D3AA1"/>
    <w:rsid w:val="000D625E"/>
    <w:rsid w:val="000E2159"/>
    <w:rsid w:val="000E48D2"/>
    <w:rsid w:val="000E68E3"/>
    <w:rsid w:val="000E7D30"/>
    <w:rsid w:val="000F0679"/>
    <w:rsid w:val="000F2084"/>
    <w:rsid w:val="000F3C61"/>
    <w:rsid w:val="000F42BE"/>
    <w:rsid w:val="000F54C3"/>
    <w:rsid w:val="001012F7"/>
    <w:rsid w:val="00102DFD"/>
    <w:rsid w:val="00104D2D"/>
    <w:rsid w:val="001053BA"/>
    <w:rsid w:val="00117032"/>
    <w:rsid w:val="0011798A"/>
    <w:rsid w:val="00121491"/>
    <w:rsid w:val="001224B7"/>
    <w:rsid w:val="00122F78"/>
    <w:rsid w:val="001239F0"/>
    <w:rsid w:val="00125085"/>
    <w:rsid w:val="001255F8"/>
    <w:rsid w:val="00130FEF"/>
    <w:rsid w:val="00132162"/>
    <w:rsid w:val="00133444"/>
    <w:rsid w:val="001339D4"/>
    <w:rsid w:val="00137D9A"/>
    <w:rsid w:val="00140FC5"/>
    <w:rsid w:val="00142C21"/>
    <w:rsid w:val="00144B6A"/>
    <w:rsid w:val="00145579"/>
    <w:rsid w:val="00145D5E"/>
    <w:rsid w:val="001512BE"/>
    <w:rsid w:val="0016518A"/>
    <w:rsid w:val="00166A80"/>
    <w:rsid w:val="001678B5"/>
    <w:rsid w:val="00171ACE"/>
    <w:rsid w:val="00172A0E"/>
    <w:rsid w:val="00173742"/>
    <w:rsid w:val="00181722"/>
    <w:rsid w:val="001824D6"/>
    <w:rsid w:val="00182E15"/>
    <w:rsid w:val="0019023C"/>
    <w:rsid w:val="00192B8E"/>
    <w:rsid w:val="001945B1"/>
    <w:rsid w:val="00194D21"/>
    <w:rsid w:val="001A12BC"/>
    <w:rsid w:val="001A1674"/>
    <w:rsid w:val="001A5177"/>
    <w:rsid w:val="001A5B3C"/>
    <w:rsid w:val="001A6262"/>
    <w:rsid w:val="001B15D0"/>
    <w:rsid w:val="001C2996"/>
    <w:rsid w:val="001C4273"/>
    <w:rsid w:val="001C4D02"/>
    <w:rsid w:val="001C6A5E"/>
    <w:rsid w:val="001D2418"/>
    <w:rsid w:val="001D3C59"/>
    <w:rsid w:val="001E45C3"/>
    <w:rsid w:val="001E682D"/>
    <w:rsid w:val="001E740B"/>
    <w:rsid w:val="001F062B"/>
    <w:rsid w:val="001F3B65"/>
    <w:rsid w:val="001F5A07"/>
    <w:rsid w:val="002003DF"/>
    <w:rsid w:val="00203D4E"/>
    <w:rsid w:val="002048DF"/>
    <w:rsid w:val="00207D09"/>
    <w:rsid w:val="0021143C"/>
    <w:rsid w:val="002126B2"/>
    <w:rsid w:val="00217B70"/>
    <w:rsid w:val="002246A9"/>
    <w:rsid w:val="002265D5"/>
    <w:rsid w:val="00232637"/>
    <w:rsid w:val="0023399D"/>
    <w:rsid w:val="0023445B"/>
    <w:rsid w:val="0024261B"/>
    <w:rsid w:val="002430A3"/>
    <w:rsid w:val="00243756"/>
    <w:rsid w:val="00244519"/>
    <w:rsid w:val="0024475E"/>
    <w:rsid w:val="00252823"/>
    <w:rsid w:val="00256BB9"/>
    <w:rsid w:val="0027188B"/>
    <w:rsid w:val="00277132"/>
    <w:rsid w:val="0028157B"/>
    <w:rsid w:val="00284699"/>
    <w:rsid w:val="00285F53"/>
    <w:rsid w:val="00286F82"/>
    <w:rsid w:val="00287DDB"/>
    <w:rsid w:val="00290FC2"/>
    <w:rsid w:val="00294228"/>
    <w:rsid w:val="002A29F0"/>
    <w:rsid w:val="002A30E2"/>
    <w:rsid w:val="002A4D4C"/>
    <w:rsid w:val="002B7581"/>
    <w:rsid w:val="002C0B5C"/>
    <w:rsid w:val="002C0E59"/>
    <w:rsid w:val="002C1B6B"/>
    <w:rsid w:val="002D4F14"/>
    <w:rsid w:val="002D5A24"/>
    <w:rsid w:val="002D7FD7"/>
    <w:rsid w:val="002E1EDC"/>
    <w:rsid w:val="002E3F39"/>
    <w:rsid w:val="002E4B76"/>
    <w:rsid w:val="002E7FB8"/>
    <w:rsid w:val="002F031C"/>
    <w:rsid w:val="002F25E4"/>
    <w:rsid w:val="002F3A60"/>
    <w:rsid w:val="002F48EE"/>
    <w:rsid w:val="002F6013"/>
    <w:rsid w:val="002F64E2"/>
    <w:rsid w:val="0030189A"/>
    <w:rsid w:val="00303A97"/>
    <w:rsid w:val="0031197D"/>
    <w:rsid w:val="00314F7E"/>
    <w:rsid w:val="0032112F"/>
    <w:rsid w:val="00324942"/>
    <w:rsid w:val="00325707"/>
    <w:rsid w:val="00327137"/>
    <w:rsid w:val="00330830"/>
    <w:rsid w:val="003332EB"/>
    <w:rsid w:val="00336559"/>
    <w:rsid w:val="0034159E"/>
    <w:rsid w:val="0034275E"/>
    <w:rsid w:val="0034592A"/>
    <w:rsid w:val="00351B27"/>
    <w:rsid w:val="003552EC"/>
    <w:rsid w:val="00356408"/>
    <w:rsid w:val="00361A44"/>
    <w:rsid w:val="003654CD"/>
    <w:rsid w:val="00370761"/>
    <w:rsid w:val="00375190"/>
    <w:rsid w:val="00376372"/>
    <w:rsid w:val="003802AE"/>
    <w:rsid w:val="00384249"/>
    <w:rsid w:val="00385961"/>
    <w:rsid w:val="00385FB3"/>
    <w:rsid w:val="00390053"/>
    <w:rsid w:val="00392702"/>
    <w:rsid w:val="00394B69"/>
    <w:rsid w:val="003A2789"/>
    <w:rsid w:val="003A284D"/>
    <w:rsid w:val="003A2C6B"/>
    <w:rsid w:val="003A2EF5"/>
    <w:rsid w:val="003A40BA"/>
    <w:rsid w:val="003A5778"/>
    <w:rsid w:val="003A577F"/>
    <w:rsid w:val="003A5EC9"/>
    <w:rsid w:val="003A7077"/>
    <w:rsid w:val="003B1B20"/>
    <w:rsid w:val="003B1ECC"/>
    <w:rsid w:val="003B3BC8"/>
    <w:rsid w:val="003B3E39"/>
    <w:rsid w:val="003B553C"/>
    <w:rsid w:val="003C274D"/>
    <w:rsid w:val="003C4F02"/>
    <w:rsid w:val="003C6E16"/>
    <w:rsid w:val="003C72B3"/>
    <w:rsid w:val="003E18F4"/>
    <w:rsid w:val="003E4E12"/>
    <w:rsid w:val="003E57DB"/>
    <w:rsid w:val="003E7D56"/>
    <w:rsid w:val="003F2B51"/>
    <w:rsid w:val="003F73F4"/>
    <w:rsid w:val="00401CCC"/>
    <w:rsid w:val="004110B9"/>
    <w:rsid w:val="00421F0D"/>
    <w:rsid w:val="004343C0"/>
    <w:rsid w:val="0044115A"/>
    <w:rsid w:val="00442CCB"/>
    <w:rsid w:val="00444A84"/>
    <w:rsid w:val="00445C97"/>
    <w:rsid w:val="004463BA"/>
    <w:rsid w:val="00447910"/>
    <w:rsid w:val="00451349"/>
    <w:rsid w:val="00451F75"/>
    <w:rsid w:val="0046155F"/>
    <w:rsid w:val="00465EC9"/>
    <w:rsid w:val="004675A6"/>
    <w:rsid w:val="004676E6"/>
    <w:rsid w:val="00467763"/>
    <w:rsid w:val="0047065C"/>
    <w:rsid w:val="00471D1C"/>
    <w:rsid w:val="004734DC"/>
    <w:rsid w:val="00473AB3"/>
    <w:rsid w:val="00475360"/>
    <w:rsid w:val="00487743"/>
    <w:rsid w:val="004946F8"/>
    <w:rsid w:val="0049572E"/>
    <w:rsid w:val="004967E5"/>
    <w:rsid w:val="004A020D"/>
    <w:rsid w:val="004A22BA"/>
    <w:rsid w:val="004A4408"/>
    <w:rsid w:val="004A508F"/>
    <w:rsid w:val="004A6E13"/>
    <w:rsid w:val="004A74E6"/>
    <w:rsid w:val="004A7642"/>
    <w:rsid w:val="004B5062"/>
    <w:rsid w:val="004B74C9"/>
    <w:rsid w:val="004C113E"/>
    <w:rsid w:val="004C1D34"/>
    <w:rsid w:val="004C6AE7"/>
    <w:rsid w:val="004D053A"/>
    <w:rsid w:val="004D1B5A"/>
    <w:rsid w:val="004D37B0"/>
    <w:rsid w:val="004D524E"/>
    <w:rsid w:val="004D5920"/>
    <w:rsid w:val="004E15D3"/>
    <w:rsid w:val="004E467B"/>
    <w:rsid w:val="004E540F"/>
    <w:rsid w:val="004F7494"/>
    <w:rsid w:val="005021E3"/>
    <w:rsid w:val="00506571"/>
    <w:rsid w:val="005066BD"/>
    <w:rsid w:val="005066E9"/>
    <w:rsid w:val="00507880"/>
    <w:rsid w:val="0051043E"/>
    <w:rsid w:val="0051409A"/>
    <w:rsid w:val="005155AD"/>
    <w:rsid w:val="00522F74"/>
    <w:rsid w:val="00541DFB"/>
    <w:rsid w:val="0054214B"/>
    <w:rsid w:val="00542918"/>
    <w:rsid w:val="0054449E"/>
    <w:rsid w:val="005453E1"/>
    <w:rsid w:val="00553DA5"/>
    <w:rsid w:val="00555D7C"/>
    <w:rsid w:val="00556802"/>
    <w:rsid w:val="005573BF"/>
    <w:rsid w:val="005650BD"/>
    <w:rsid w:val="00565159"/>
    <w:rsid w:val="00570DB9"/>
    <w:rsid w:val="00572BA4"/>
    <w:rsid w:val="00572D39"/>
    <w:rsid w:val="0057322B"/>
    <w:rsid w:val="00576301"/>
    <w:rsid w:val="00580E2D"/>
    <w:rsid w:val="0058374D"/>
    <w:rsid w:val="0058426C"/>
    <w:rsid w:val="0059220D"/>
    <w:rsid w:val="00594DFB"/>
    <w:rsid w:val="005A09FB"/>
    <w:rsid w:val="005A2CEC"/>
    <w:rsid w:val="005B415C"/>
    <w:rsid w:val="005C3EF7"/>
    <w:rsid w:val="005C40B9"/>
    <w:rsid w:val="005D5E1A"/>
    <w:rsid w:val="005D6C27"/>
    <w:rsid w:val="005D6C5A"/>
    <w:rsid w:val="005E6C22"/>
    <w:rsid w:val="005E6CF1"/>
    <w:rsid w:val="005F1036"/>
    <w:rsid w:val="005F583B"/>
    <w:rsid w:val="005F60D3"/>
    <w:rsid w:val="005F7C9C"/>
    <w:rsid w:val="00600C75"/>
    <w:rsid w:val="006076E0"/>
    <w:rsid w:val="00611F4F"/>
    <w:rsid w:val="00612E04"/>
    <w:rsid w:val="00617C55"/>
    <w:rsid w:val="00620890"/>
    <w:rsid w:val="00624D31"/>
    <w:rsid w:val="006251E5"/>
    <w:rsid w:val="00636E5E"/>
    <w:rsid w:val="00642EC5"/>
    <w:rsid w:val="00646CC8"/>
    <w:rsid w:val="00672B01"/>
    <w:rsid w:val="006806FB"/>
    <w:rsid w:val="006825DF"/>
    <w:rsid w:val="00683F18"/>
    <w:rsid w:val="006930AE"/>
    <w:rsid w:val="00696282"/>
    <w:rsid w:val="006A1D54"/>
    <w:rsid w:val="006A1E8B"/>
    <w:rsid w:val="006A5810"/>
    <w:rsid w:val="006B0A7F"/>
    <w:rsid w:val="006B4A7B"/>
    <w:rsid w:val="006B4DB6"/>
    <w:rsid w:val="006B70C5"/>
    <w:rsid w:val="006C07A3"/>
    <w:rsid w:val="006C521C"/>
    <w:rsid w:val="006D3805"/>
    <w:rsid w:val="006D4DE4"/>
    <w:rsid w:val="006E11A8"/>
    <w:rsid w:val="006E376A"/>
    <w:rsid w:val="006F0B3E"/>
    <w:rsid w:val="007038A0"/>
    <w:rsid w:val="00703FDB"/>
    <w:rsid w:val="00705F1A"/>
    <w:rsid w:val="007231BC"/>
    <w:rsid w:val="00725762"/>
    <w:rsid w:val="00737EAA"/>
    <w:rsid w:val="00742058"/>
    <w:rsid w:val="007440A1"/>
    <w:rsid w:val="00754A0E"/>
    <w:rsid w:val="00757AFC"/>
    <w:rsid w:val="00762EC2"/>
    <w:rsid w:val="00763E0F"/>
    <w:rsid w:val="0078225C"/>
    <w:rsid w:val="00786791"/>
    <w:rsid w:val="00787FD3"/>
    <w:rsid w:val="007956A2"/>
    <w:rsid w:val="00797DD0"/>
    <w:rsid w:val="007A1910"/>
    <w:rsid w:val="007A43B1"/>
    <w:rsid w:val="007A5D81"/>
    <w:rsid w:val="007A66F4"/>
    <w:rsid w:val="007A6F35"/>
    <w:rsid w:val="007B0AA7"/>
    <w:rsid w:val="007B36DA"/>
    <w:rsid w:val="007B5BE4"/>
    <w:rsid w:val="007C02FC"/>
    <w:rsid w:val="007C32A6"/>
    <w:rsid w:val="007C334A"/>
    <w:rsid w:val="007C385D"/>
    <w:rsid w:val="007C7357"/>
    <w:rsid w:val="007D2750"/>
    <w:rsid w:val="007D2D55"/>
    <w:rsid w:val="007D3D31"/>
    <w:rsid w:val="007D7192"/>
    <w:rsid w:val="007D722B"/>
    <w:rsid w:val="007F0859"/>
    <w:rsid w:val="007F1393"/>
    <w:rsid w:val="007F2BAE"/>
    <w:rsid w:val="008044D5"/>
    <w:rsid w:val="00804973"/>
    <w:rsid w:val="008064F7"/>
    <w:rsid w:val="00807DF0"/>
    <w:rsid w:val="00811647"/>
    <w:rsid w:val="00813630"/>
    <w:rsid w:val="008217FA"/>
    <w:rsid w:val="008227B7"/>
    <w:rsid w:val="0082371A"/>
    <w:rsid w:val="00824C03"/>
    <w:rsid w:val="008275BC"/>
    <w:rsid w:val="008276B7"/>
    <w:rsid w:val="00827917"/>
    <w:rsid w:val="00836FC3"/>
    <w:rsid w:val="00837914"/>
    <w:rsid w:val="00843BC8"/>
    <w:rsid w:val="0084544B"/>
    <w:rsid w:val="00851DA3"/>
    <w:rsid w:val="008525C4"/>
    <w:rsid w:val="008564A3"/>
    <w:rsid w:val="008615F4"/>
    <w:rsid w:val="00862077"/>
    <w:rsid w:val="008668F0"/>
    <w:rsid w:val="00873328"/>
    <w:rsid w:val="008755ED"/>
    <w:rsid w:val="00881677"/>
    <w:rsid w:val="00893F31"/>
    <w:rsid w:val="008943E4"/>
    <w:rsid w:val="00896FC3"/>
    <w:rsid w:val="008A2E65"/>
    <w:rsid w:val="008A3DAD"/>
    <w:rsid w:val="008A59A4"/>
    <w:rsid w:val="008A63CC"/>
    <w:rsid w:val="008B310E"/>
    <w:rsid w:val="008B4297"/>
    <w:rsid w:val="008B452B"/>
    <w:rsid w:val="008B609E"/>
    <w:rsid w:val="008C35A8"/>
    <w:rsid w:val="008C7BE4"/>
    <w:rsid w:val="008D22FB"/>
    <w:rsid w:val="008D2870"/>
    <w:rsid w:val="008D4E92"/>
    <w:rsid w:val="008D53DE"/>
    <w:rsid w:val="008E43BD"/>
    <w:rsid w:val="008F0CE5"/>
    <w:rsid w:val="008F45A8"/>
    <w:rsid w:val="0090174C"/>
    <w:rsid w:val="009116BE"/>
    <w:rsid w:val="009131CC"/>
    <w:rsid w:val="00915042"/>
    <w:rsid w:val="00917B77"/>
    <w:rsid w:val="00922660"/>
    <w:rsid w:val="00922C44"/>
    <w:rsid w:val="009233FB"/>
    <w:rsid w:val="00925A98"/>
    <w:rsid w:val="0092622D"/>
    <w:rsid w:val="0093002C"/>
    <w:rsid w:val="00936AA9"/>
    <w:rsid w:val="009401EE"/>
    <w:rsid w:val="00942549"/>
    <w:rsid w:val="009447ED"/>
    <w:rsid w:val="00957096"/>
    <w:rsid w:val="009574F2"/>
    <w:rsid w:val="00957808"/>
    <w:rsid w:val="009579F9"/>
    <w:rsid w:val="00960EDA"/>
    <w:rsid w:val="0096696A"/>
    <w:rsid w:val="00967E32"/>
    <w:rsid w:val="00970F73"/>
    <w:rsid w:val="009750D2"/>
    <w:rsid w:val="00982188"/>
    <w:rsid w:val="0098257E"/>
    <w:rsid w:val="00982AAF"/>
    <w:rsid w:val="009836A7"/>
    <w:rsid w:val="009842B0"/>
    <w:rsid w:val="009910E0"/>
    <w:rsid w:val="00991B14"/>
    <w:rsid w:val="00994D9D"/>
    <w:rsid w:val="009A17FB"/>
    <w:rsid w:val="009A6CF1"/>
    <w:rsid w:val="009B16BA"/>
    <w:rsid w:val="009B3CDE"/>
    <w:rsid w:val="009B7262"/>
    <w:rsid w:val="009C34CB"/>
    <w:rsid w:val="009C3F47"/>
    <w:rsid w:val="009C5440"/>
    <w:rsid w:val="009C7CAF"/>
    <w:rsid w:val="009D002F"/>
    <w:rsid w:val="009D1FC1"/>
    <w:rsid w:val="009D35CB"/>
    <w:rsid w:val="009D5B47"/>
    <w:rsid w:val="009D5EB5"/>
    <w:rsid w:val="009D64B9"/>
    <w:rsid w:val="009E2B9C"/>
    <w:rsid w:val="009E589D"/>
    <w:rsid w:val="009E79EC"/>
    <w:rsid w:val="009F2342"/>
    <w:rsid w:val="009F3CCE"/>
    <w:rsid w:val="009F3E18"/>
    <w:rsid w:val="009F7154"/>
    <w:rsid w:val="00A000A9"/>
    <w:rsid w:val="00A003CB"/>
    <w:rsid w:val="00A00F86"/>
    <w:rsid w:val="00A0122A"/>
    <w:rsid w:val="00A01B6E"/>
    <w:rsid w:val="00A052E8"/>
    <w:rsid w:val="00A0556F"/>
    <w:rsid w:val="00A059F6"/>
    <w:rsid w:val="00A05B91"/>
    <w:rsid w:val="00A10129"/>
    <w:rsid w:val="00A13DC1"/>
    <w:rsid w:val="00A23316"/>
    <w:rsid w:val="00A238EA"/>
    <w:rsid w:val="00A250F5"/>
    <w:rsid w:val="00A273C8"/>
    <w:rsid w:val="00A33870"/>
    <w:rsid w:val="00A34C45"/>
    <w:rsid w:val="00A36E2B"/>
    <w:rsid w:val="00A423A4"/>
    <w:rsid w:val="00A45691"/>
    <w:rsid w:val="00A47BDA"/>
    <w:rsid w:val="00A50D1D"/>
    <w:rsid w:val="00A5151C"/>
    <w:rsid w:val="00A51E49"/>
    <w:rsid w:val="00A534B9"/>
    <w:rsid w:val="00A539E7"/>
    <w:rsid w:val="00A6116D"/>
    <w:rsid w:val="00A633C6"/>
    <w:rsid w:val="00A76A30"/>
    <w:rsid w:val="00A804BD"/>
    <w:rsid w:val="00A82787"/>
    <w:rsid w:val="00A9305A"/>
    <w:rsid w:val="00A9577B"/>
    <w:rsid w:val="00AA12C1"/>
    <w:rsid w:val="00AA2496"/>
    <w:rsid w:val="00AA275A"/>
    <w:rsid w:val="00AB0117"/>
    <w:rsid w:val="00AB0212"/>
    <w:rsid w:val="00AB06BA"/>
    <w:rsid w:val="00AB2A17"/>
    <w:rsid w:val="00AB316A"/>
    <w:rsid w:val="00AB3BB3"/>
    <w:rsid w:val="00AB5990"/>
    <w:rsid w:val="00AC0C21"/>
    <w:rsid w:val="00AC0E6D"/>
    <w:rsid w:val="00AD0289"/>
    <w:rsid w:val="00AD54B0"/>
    <w:rsid w:val="00AD7E4B"/>
    <w:rsid w:val="00AE1833"/>
    <w:rsid w:val="00AE26C1"/>
    <w:rsid w:val="00AE5927"/>
    <w:rsid w:val="00AE5D40"/>
    <w:rsid w:val="00AE73D0"/>
    <w:rsid w:val="00AF02C5"/>
    <w:rsid w:val="00AF0335"/>
    <w:rsid w:val="00AF0EE6"/>
    <w:rsid w:val="00AF4783"/>
    <w:rsid w:val="00AF4BC6"/>
    <w:rsid w:val="00AF4DE9"/>
    <w:rsid w:val="00AF6B99"/>
    <w:rsid w:val="00AF7206"/>
    <w:rsid w:val="00B076BC"/>
    <w:rsid w:val="00B07ED0"/>
    <w:rsid w:val="00B10333"/>
    <w:rsid w:val="00B21869"/>
    <w:rsid w:val="00B24AB3"/>
    <w:rsid w:val="00B24E43"/>
    <w:rsid w:val="00B2665A"/>
    <w:rsid w:val="00B33454"/>
    <w:rsid w:val="00B348D4"/>
    <w:rsid w:val="00B40D03"/>
    <w:rsid w:val="00B4640B"/>
    <w:rsid w:val="00B53C9C"/>
    <w:rsid w:val="00B54827"/>
    <w:rsid w:val="00B645D9"/>
    <w:rsid w:val="00B7091F"/>
    <w:rsid w:val="00B71C88"/>
    <w:rsid w:val="00B74D2A"/>
    <w:rsid w:val="00B800CC"/>
    <w:rsid w:val="00B80646"/>
    <w:rsid w:val="00B833F4"/>
    <w:rsid w:val="00B8458D"/>
    <w:rsid w:val="00B859D4"/>
    <w:rsid w:val="00B86FB8"/>
    <w:rsid w:val="00B879F5"/>
    <w:rsid w:val="00B97B29"/>
    <w:rsid w:val="00BA043F"/>
    <w:rsid w:val="00BA12FB"/>
    <w:rsid w:val="00BA231C"/>
    <w:rsid w:val="00BA4D7E"/>
    <w:rsid w:val="00BA7D1D"/>
    <w:rsid w:val="00BB6560"/>
    <w:rsid w:val="00BB7042"/>
    <w:rsid w:val="00BC6EE3"/>
    <w:rsid w:val="00BD19C0"/>
    <w:rsid w:val="00BD59D8"/>
    <w:rsid w:val="00BE20C6"/>
    <w:rsid w:val="00BE31A2"/>
    <w:rsid w:val="00BE7CB2"/>
    <w:rsid w:val="00BE7CF6"/>
    <w:rsid w:val="00BF13A2"/>
    <w:rsid w:val="00BF42E0"/>
    <w:rsid w:val="00BF57B9"/>
    <w:rsid w:val="00BF64E1"/>
    <w:rsid w:val="00C03D39"/>
    <w:rsid w:val="00C044B0"/>
    <w:rsid w:val="00C0454F"/>
    <w:rsid w:val="00C046E3"/>
    <w:rsid w:val="00C05810"/>
    <w:rsid w:val="00C07E34"/>
    <w:rsid w:val="00C14A60"/>
    <w:rsid w:val="00C17D04"/>
    <w:rsid w:val="00C213BE"/>
    <w:rsid w:val="00C215F1"/>
    <w:rsid w:val="00C23B85"/>
    <w:rsid w:val="00C24942"/>
    <w:rsid w:val="00C261FC"/>
    <w:rsid w:val="00C30168"/>
    <w:rsid w:val="00C40594"/>
    <w:rsid w:val="00C4126B"/>
    <w:rsid w:val="00C52B36"/>
    <w:rsid w:val="00C53325"/>
    <w:rsid w:val="00C557F4"/>
    <w:rsid w:val="00C56304"/>
    <w:rsid w:val="00C64668"/>
    <w:rsid w:val="00C674C7"/>
    <w:rsid w:val="00C75E01"/>
    <w:rsid w:val="00C76393"/>
    <w:rsid w:val="00C82596"/>
    <w:rsid w:val="00C82EB8"/>
    <w:rsid w:val="00C94E8A"/>
    <w:rsid w:val="00C96A65"/>
    <w:rsid w:val="00CA0064"/>
    <w:rsid w:val="00CA0C29"/>
    <w:rsid w:val="00CA0E86"/>
    <w:rsid w:val="00CA200D"/>
    <w:rsid w:val="00CA5B0E"/>
    <w:rsid w:val="00CA6991"/>
    <w:rsid w:val="00CB0015"/>
    <w:rsid w:val="00CB05CB"/>
    <w:rsid w:val="00CB6B0A"/>
    <w:rsid w:val="00CC62C1"/>
    <w:rsid w:val="00CD5941"/>
    <w:rsid w:val="00CE76CF"/>
    <w:rsid w:val="00CF1813"/>
    <w:rsid w:val="00CF18DE"/>
    <w:rsid w:val="00CF3106"/>
    <w:rsid w:val="00CF7449"/>
    <w:rsid w:val="00D01307"/>
    <w:rsid w:val="00D0358B"/>
    <w:rsid w:val="00D06CB5"/>
    <w:rsid w:val="00D07835"/>
    <w:rsid w:val="00D1032D"/>
    <w:rsid w:val="00D11727"/>
    <w:rsid w:val="00D12E0B"/>
    <w:rsid w:val="00D15A59"/>
    <w:rsid w:val="00D171E5"/>
    <w:rsid w:val="00D23AEB"/>
    <w:rsid w:val="00D24DBD"/>
    <w:rsid w:val="00D2579E"/>
    <w:rsid w:val="00D31A7F"/>
    <w:rsid w:val="00D31E8C"/>
    <w:rsid w:val="00D32D3B"/>
    <w:rsid w:val="00D33AB6"/>
    <w:rsid w:val="00D34720"/>
    <w:rsid w:val="00D3773A"/>
    <w:rsid w:val="00D37FD1"/>
    <w:rsid w:val="00D53720"/>
    <w:rsid w:val="00D65464"/>
    <w:rsid w:val="00D74BEF"/>
    <w:rsid w:val="00D752C0"/>
    <w:rsid w:val="00D76717"/>
    <w:rsid w:val="00D76FE8"/>
    <w:rsid w:val="00D97E3C"/>
    <w:rsid w:val="00DA2B42"/>
    <w:rsid w:val="00DA5D9B"/>
    <w:rsid w:val="00DA7BF4"/>
    <w:rsid w:val="00DB0DAB"/>
    <w:rsid w:val="00DB183E"/>
    <w:rsid w:val="00DB2102"/>
    <w:rsid w:val="00DB72F2"/>
    <w:rsid w:val="00DC0396"/>
    <w:rsid w:val="00DC1BB1"/>
    <w:rsid w:val="00DC43ED"/>
    <w:rsid w:val="00DC57FA"/>
    <w:rsid w:val="00DD06F3"/>
    <w:rsid w:val="00DD156E"/>
    <w:rsid w:val="00DD4E8F"/>
    <w:rsid w:val="00DD6F14"/>
    <w:rsid w:val="00DE2049"/>
    <w:rsid w:val="00DE7781"/>
    <w:rsid w:val="00DF129E"/>
    <w:rsid w:val="00DF5407"/>
    <w:rsid w:val="00DF6304"/>
    <w:rsid w:val="00DF6620"/>
    <w:rsid w:val="00DF6A6F"/>
    <w:rsid w:val="00DF73BD"/>
    <w:rsid w:val="00E023A2"/>
    <w:rsid w:val="00E0288E"/>
    <w:rsid w:val="00E04AA5"/>
    <w:rsid w:val="00E04DD7"/>
    <w:rsid w:val="00E050A8"/>
    <w:rsid w:val="00E062AD"/>
    <w:rsid w:val="00E108E2"/>
    <w:rsid w:val="00E14446"/>
    <w:rsid w:val="00E1794E"/>
    <w:rsid w:val="00E26F7F"/>
    <w:rsid w:val="00E27DA1"/>
    <w:rsid w:val="00E432AD"/>
    <w:rsid w:val="00E46D3D"/>
    <w:rsid w:val="00E51EC2"/>
    <w:rsid w:val="00E528EE"/>
    <w:rsid w:val="00E531E6"/>
    <w:rsid w:val="00E612C4"/>
    <w:rsid w:val="00E62EE1"/>
    <w:rsid w:val="00E664ED"/>
    <w:rsid w:val="00E67E12"/>
    <w:rsid w:val="00E71E38"/>
    <w:rsid w:val="00E774D0"/>
    <w:rsid w:val="00E80C60"/>
    <w:rsid w:val="00E81953"/>
    <w:rsid w:val="00E81F56"/>
    <w:rsid w:val="00E828EF"/>
    <w:rsid w:val="00E90C75"/>
    <w:rsid w:val="00E91691"/>
    <w:rsid w:val="00EA1009"/>
    <w:rsid w:val="00EA1612"/>
    <w:rsid w:val="00EA5F60"/>
    <w:rsid w:val="00EB02C3"/>
    <w:rsid w:val="00EB0E64"/>
    <w:rsid w:val="00EB3A6C"/>
    <w:rsid w:val="00EB6F9B"/>
    <w:rsid w:val="00EC13BB"/>
    <w:rsid w:val="00EC2F40"/>
    <w:rsid w:val="00ED0A0D"/>
    <w:rsid w:val="00ED1CA2"/>
    <w:rsid w:val="00ED3C38"/>
    <w:rsid w:val="00EE366C"/>
    <w:rsid w:val="00EE537F"/>
    <w:rsid w:val="00EE729F"/>
    <w:rsid w:val="00EF1F00"/>
    <w:rsid w:val="00EF473B"/>
    <w:rsid w:val="00EF64F5"/>
    <w:rsid w:val="00F00A98"/>
    <w:rsid w:val="00F01331"/>
    <w:rsid w:val="00F03F39"/>
    <w:rsid w:val="00F175A9"/>
    <w:rsid w:val="00F2308D"/>
    <w:rsid w:val="00F32F67"/>
    <w:rsid w:val="00F34390"/>
    <w:rsid w:val="00F4271D"/>
    <w:rsid w:val="00F47D60"/>
    <w:rsid w:val="00F505B9"/>
    <w:rsid w:val="00F539FE"/>
    <w:rsid w:val="00F546ED"/>
    <w:rsid w:val="00F5503F"/>
    <w:rsid w:val="00F57A9F"/>
    <w:rsid w:val="00F61416"/>
    <w:rsid w:val="00F64AD1"/>
    <w:rsid w:val="00F72994"/>
    <w:rsid w:val="00F740F4"/>
    <w:rsid w:val="00F74770"/>
    <w:rsid w:val="00F81341"/>
    <w:rsid w:val="00F818B9"/>
    <w:rsid w:val="00F81AE9"/>
    <w:rsid w:val="00F81B50"/>
    <w:rsid w:val="00F83E50"/>
    <w:rsid w:val="00F8455F"/>
    <w:rsid w:val="00F87516"/>
    <w:rsid w:val="00F87F95"/>
    <w:rsid w:val="00F90BED"/>
    <w:rsid w:val="00F9296D"/>
    <w:rsid w:val="00F94E27"/>
    <w:rsid w:val="00FA3A7D"/>
    <w:rsid w:val="00FA3CAA"/>
    <w:rsid w:val="00FA4F99"/>
    <w:rsid w:val="00FB2405"/>
    <w:rsid w:val="00FB3B63"/>
    <w:rsid w:val="00FB6741"/>
    <w:rsid w:val="00FB6E49"/>
    <w:rsid w:val="00FC21CA"/>
    <w:rsid w:val="00FD5524"/>
    <w:rsid w:val="00FE2BA0"/>
    <w:rsid w:val="00FE7A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70F5-486E-4A52-842F-A9E78024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2018-05-17T09:44:00Z</cp:lastPrinted>
  <dcterms:created xsi:type="dcterms:W3CDTF">2018-10-10T08:45:00Z</dcterms:created>
  <dcterms:modified xsi:type="dcterms:W3CDTF">2018-10-10T08:45:00Z</dcterms:modified>
</cp:coreProperties>
</file>