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Pr="00247D6B" w:rsidRDefault="006825DF" w:rsidP="00E90C75">
      <w:pPr>
        <w:pStyle w:val="Heading2"/>
        <w:rPr>
          <w:sz w:val="24"/>
        </w:rPr>
      </w:pPr>
      <w:r w:rsidRPr="00247D6B">
        <w:rPr>
          <w:sz w:val="24"/>
        </w:rPr>
        <w:t xml:space="preserve"> </w:t>
      </w:r>
    </w:p>
    <w:p w:rsidR="006C07A3" w:rsidRPr="00247D6B" w:rsidRDefault="006C07A3" w:rsidP="00E90C75">
      <w:pPr>
        <w:pStyle w:val="Heading2"/>
        <w:rPr>
          <w:sz w:val="24"/>
        </w:rPr>
      </w:pPr>
      <w:r w:rsidRPr="00247D6B">
        <w:rPr>
          <w:sz w:val="24"/>
        </w:rPr>
        <w:t>MEETING OF</w:t>
      </w:r>
      <w:r w:rsidR="003A2EF5" w:rsidRPr="00247D6B">
        <w:rPr>
          <w:sz w:val="24"/>
        </w:rPr>
        <w:t xml:space="preserve"> </w:t>
      </w:r>
      <w:r w:rsidR="005066BD" w:rsidRPr="00247D6B">
        <w:rPr>
          <w:sz w:val="24"/>
        </w:rPr>
        <w:t xml:space="preserve">THE </w:t>
      </w:r>
      <w:r w:rsidR="00122F78" w:rsidRPr="00247D6B">
        <w:rPr>
          <w:sz w:val="24"/>
        </w:rPr>
        <w:t xml:space="preserve">GOVERNING BOARD </w:t>
      </w:r>
      <w:r w:rsidRPr="00247D6B">
        <w:rPr>
          <w:sz w:val="24"/>
        </w:rPr>
        <w:tab/>
      </w:r>
      <w:r w:rsidRPr="00247D6B">
        <w:rPr>
          <w:sz w:val="24"/>
        </w:rPr>
        <w:tab/>
      </w:r>
    </w:p>
    <w:p w:rsidR="006C07A3" w:rsidRPr="00247D6B" w:rsidRDefault="006C07A3" w:rsidP="00E90C75">
      <w:pPr>
        <w:rPr>
          <w:b/>
          <w:bCs/>
        </w:rPr>
      </w:pPr>
    </w:p>
    <w:p w:rsidR="006C07A3" w:rsidRPr="00247D6B" w:rsidRDefault="008615F4" w:rsidP="00E90C75">
      <w:pPr>
        <w:rPr>
          <w:b/>
          <w:bCs/>
          <w:color w:val="FF0000"/>
        </w:rPr>
      </w:pPr>
      <w:r w:rsidRPr="00247D6B">
        <w:rPr>
          <w:b/>
          <w:bCs/>
        </w:rPr>
        <w:t xml:space="preserve">TIME/DATE </w:t>
      </w:r>
      <w:r w:rsidRPr="00247D6B">
        <w:rPr>
          <w:b/>
          <w:bCs/>
        </w:rPr>
        <w:tab/>
      </w:r>
      <w:r w:rsidR="00122F78" w:rsidRPr="00247D6B">
        <w:rPr>
          <w:b/>
          <w:bCs/>
        </w:rPr>
        <w:t xml:space="preserve">4.00pm Thursday </w:t>
      </w:r>
      <w:r w:rsidR="00CF725E" w:rsidRPr="00247D6B">
        <w:rPr>
          <w:b/>
          <w:bCs/>
        </w:rPr>
        <w:t>1</w:t>
      </w:r>
      <w:r w:rsidR="00CF725E" w:rsidRPr="00247D6B">
        <w:rPr>
          <w:b/>
          <w:bCs/>
          <w:vertAlign w:val="superscript"/>
        </w:rPr>
        <w:t>st</w:t>
      </w:r>
      <w:r w:rsidR="00CF725E" w:rsidRPr="00247D6B">
        <w:rPr>
          <w:b/>
          <w:bCs/>
        </w:rPr>
        <w:t xml:space="preserve"> November </w:t>
      </w:r>
      <w:r w:rsidR="00252E35" w:rsidRPr="00247D6B">
        <w:rPr>
          <w:b/>
          <w:bCs/>
        </w:rPr>
        <w:t>2018</w:t>
      </w:r>
      <w:r w:rsidR="00F175A9" w:rsidRPr="00247D6B">
        <w:rPr>
          <w:b/>
          <w:bCs/>
        </w:rPr>
        <w:t xml:space="preserve"> </w:t>
      </w:r>
    </w:p>
    <w:p w:rsidR="005066BD" w:rsidRPr="00247D6B" w:rsidRDefault="005066BD" w:rsidP="00E90C75">
      <w:pPr>
        <w:rPr>
          <w:b/>
          <w:bCs/>
          <w:color w:val="FF0000"/>
        </w:rPr>
      </w:pPr>
    </w:p>
    <w:p w:rsidR="006C07A3" w:rsidRPr="00247D6B" w:rsidRDefault="006C07A3" w:rsidP="00E90C75">
      <w:pPr>
        <w:rPr>
          <w:b/>
          <w:bCs/>
          <w:color w:val="000000"/>
        </w:rPr>
      </w:pPr>
      <w:r w:rsidRPr="00247D6B">
        <w:rPr>
          <w:b/>
          <w:bCs/>
        </w:rPr>
        <w:t>VENUE</w:t>
      </w:r>
      <w:r w:rsidRPr="00247D6B">
        <w:rPr>
          <w:b/>
          <w:bCs/>
        </w:rPr>
        <w:tab/>
      </w:r>
      <w:r w:rsidR="00D11727" w:rsidRPr="00247D6B">
        <w:rPr>
          <w:b/>
          <w:bCs/>
        </w:rPr>
        <w:t xml:space="preserve">BOARDROOM </w:t>
      </w:r>
      <w:r w:rsidR="00114E61" w:rsidRPr="00247D6B">
        <w:rPr>
          <w:b/>
          <w:bCs/>
        </w:rPr>
        <w:t xml:space="preserve">KNOWSLEY </w:t>
      </w:r>
    </w:p>
    <w:p w:rsidR="00CF09EB" w:rsidRDefault="00CF09EB" w:rsidP="00D52ADE">
      <w:pPr>
        <w:tabs>
          <w:tab w:val="left" w:pos="959"/>
          <w:tab w:val="left" w:pos="7664"/>
        </w:tabs>
        <w:spacing w:line="276" w:lineRule="auto"/>
        <w:ind w:left="113"/>
        <w:jc w:val="both"/>
      </w:pPr>
    </w:p>
    <w:p w:rsidR="00CF09EB" w:rsidRDefault="00CF09EB" w:rsidP="00D52ADE">
      <w:pPr>
        <w:tabs>
          <w:tab w:val="left" w:pos="959"/>
          <w:tab w:val="left" w:pos="7664"/>
        </w:tabs>
        <w:spacing w:line="276" w:lineRule="auto"/>
        <w:ind w:left="113"/>
        <w:jc w:val="both"/>
      </w:pPr>
      <w:r>
        <w:t>Present</w:t>
      </w:r>
      <w:r w:rsidR="00E4687E">
        <w:t>:</w:t>
      </w:r>
    </w:p>
    <w:p w:rsidR="00D52ADE" w:rsidRPr="00CF09EB" w:rsidRDefault="00D52ADE" w:rsidP="00D52ADE">
      <w:pPr>
        <w:tabs>
          <w:tab w:val="left" w:pos="959"/>
          <w:tab w:val="left" w:pos="7664"/>
        </w:tabs>
        <w:spacing w:line="276" w:lineRule="auto"/>
        <w:ind w:left="113"/>
        <w:jc w:val="both"/>
      </w:pPr>
      <w:r w:rsidRPr="00247D6B">
        <w:tab/>
      </w:r>
      <w:r w:rsidRPr="00CF09EB">
        <w:t xml:space="preserve">Dr J Burford </w:t>
      </w:r>
      <w:r w:rsidRPr="00CF09EB">
        <w:tab/>
        <w:t>CEO</w:t>
      </w:r>
    </w:p>
    <w:p w:rsidR="00D52ADE" w:rsidRPr="00CF09EB" w:rsidRDefault="00D52ADE" w:rsidP="00D52ADE">
      <w:pPr>
        <w:tabs>
          <w:tab w:val="left" w:pos="959"/>
          <w:tab w:val="left" w:pos="7664"/>
        </w:tabs>
        <w:spacing w:line="276" w:lineRule="auto"/>
        <w:ind w:left="113"/>
        <w:jc w:val="both"/>
      </w:pPr>
      <w:r w:rsidRPr="00CF09EB">
        <w:tab/>
        <w:t>Mrs E Brocklehurst (Vice-Chair)</w:t>
      </w:r>
      <w:r w:rsidRPr="00CF09EB">
        <w:tab/>
        <w:t>External Governor</w:t>
      </w:r>
    </w:p>
    <w:p w:rsidR="00D52ADE" w:rsidRPr="00CF09EB" w:rsidRDefault="00D52ADE" w:rsidP="00D52ADE">
      <w:pPr>
        <w:tabs>
          <w:tab w:val="left" w:pos="959"/>
          <w:tab w:val="left" w:pos="7664"/>
        </w:tabs>
        <w:spacing w:line="276" w:lineRule="auto"/>
        <w:ind w:left="113"/>
        <w:jc w:val="both"/>
      </w:pPr>
      <w:r w:rsidRPr="00CF09EB">
        <w:tab/>
        <w:t xml:space="preserve">Mrs J Heap </w:t>
      </w:r>
      <w:r w:rsidRPr="00CF09EB">
        <w:tab/>
        <w:t>Staff Governor</w:t>
      </w:r>
    </w:p>
    <w:p w:rsidR="00CF09EB" w:rsidRPr="00CF09EB" w:rsidRDefault="00CF09EB" w:rsidP="00D52ADE">
      <w:pPr>
        <w:tabs>
          <w:tab w:val="left" w:pos="959"/>
          <w:tab w:val="left" w:pos="7664"/>
        </w:tabs>
        <w:spacing w:line="276" w:lineRule="auto"/>
        <w:ind w:left="113"/>
        <w:jc w:val="both"/>
        <w:rPr>
          <w:i/>
        </w:rPr>
      </w:pPr>
      <w:r w:rsidRPr="00CF09EB">
        <w:rPr>
          <w:i/>
        </w:rPr>
        <w:tab/>
        <w:t>Mr B Bennett-Stanley</w:t>
      </w:r>
      <w:r w:rsidRPr="00CF09EB">
        <w:rPr>
          <w:i/>
        </w:rPr>
        <w:tab/>
        <w:t xml:space="preserve">Staff Governor </w:t>
      </w:r>
    </w:p>
    <w:p w:rsidR="00D52ADE" w:rsidRPr="00CF09EB" w:rsidRDefault="00D52ADE" w:rsidP="00D52ADE">
      <w:pPr>
        <w:tabs>
          <w:tab w:val="left" w:pos="959"/>
          <w:tab w:val="left" w:pos="3990"/>
          <w:tab w:val="left" w:pos="7664"/>
        </w:tabs>
        <w:spacing w:line="276" w:lineRule="auto"/>
        <w:ind w:left="113"/>
        <w:jc w:val="both"/>
      </w:pPr>
      <w:r w:rsidRPr="00CF09EB">
        <w:tab/>
        <w:t>Mrs S Jee (Chair)</w:t>
      </w:r>
      <w:r w:rsidRPr="00CF09EB">
        <w:tab/>
      </w:r>
      <w:r w:rsidRPr="00CF09EB">
        <w:tab/>
        <w:t>External Governor</w:t>
      </w:r>
    </w:p>
    <w:p w:rsidR="00D52ADE" w:rsidRPr="00CF09EB" w:rsidRDefault="00D52ADE" w:rsidP="00D52ADE">
      <w:pPr>
        <w:tabs>
          <w:tab w:val="left" w:pos="959"/>
          <w:tab w:val="left" w:pos="7664"/>
        </w:tabs>
        <w:spacing w:line="276" w:lineRule="auto"/>
        <w:ind w:left="113"/>
        <w:jc w:val="both"/>
      </w:pPr>
      <w:r w:rsidRPr="00CF09EB">
        <w:tab/>
        <w:t xml:space="preserve">Mr J Pinsent  </w:t>
      </w:r>
      <w:r w:rsidRPr="00CF09EB">
        <w:tab/>
        <w:t>External Governor</w:t>
      </w:r>
    </w:p>
    <w:p w:rsidR="00D52ADE" w:rsidRPr="00CF09EB" w:rsidRDefault="00D52ADE" w:rsidP="00D52ADE">
      <w:pPr>
        <w:tabs>
          <w:tab w:val="left" w:pos="959"/>
          <w:tab w:val="left" w:pos="7664"/>
        </w:tabs>
        <w:spacing w:line="276" w:lineRule="auto"/>
        <w:ind w:left="113"/>
        <w:jc w:val="both"/>
        <w:rPr>
          <w:i/>
        </w:rPr>
      </w:pPr>
      <w:r w:rsidRPr="00CF09EB">
        <w:rPr>
          <w:i/>
        </w:rPr>
        <w:tab/>
        <w:t>Mr K Sanderson</w:t>
      </w:r>
      <w:r w:rsidRPr="00CF09EB">
        <w:rPr>
          <w:i/>
        </w:rPr>
        <w:tab/>
        <w:t xml:space="preserve">External Governor </w:t>
      </w:r>
    </w:p>
    <w:p w:rsidR="00D52ADE" w:rsidRPr="00CF09EB" w:rsidRDefault="00D52ADE" w:rsidP="00D52ADE">
      <w:pPr>
        <w:tabs>
          <w:tab w:val="left" w:pos="959"/>
          <w:tab w:val="left" w:pos="7664"/>
        </w:tabs>
        <w:spacing w:line="276" w:lineRule="auto"/>
        <w:ind w:left="113"/>
        <w:jc w:val="both"/>
      </w:pPr>
      <w:r w:rsidRPr="00CF09EB">
        <w:tab/>
        <w:t>Mr N Shore</w:t>
      </w:r>
      <w:r w:rsidRPr="00CF09EB">
        <w:tab/>
        <w:t>External Governor</w:t>
      </w:r>
    </w:p>
    <w:p w:rsidR="00D52ADE" w:rsidRPr="00CF09EB" w:rsidRDefault="00D52ADE" w:rsidP="00D52ADE">
      <w:pPr>
        <w:tabs>
          <w:tab w:val="left" w:pos="959"/>
          <w:tab w:val="left" w:pos="7664"/>
        </w:tabs>
        <w:spacing w:line="276" w:lineRule="auto"/>
        <w:ind w:left="113"/>
        <w:jc w:val="both"/>
      </w:pPr>
      <w:r w:rsidRPr="00CF09EB">
        <w:tab/>
        <w:t>M</w:t>
      </w:r>
      <w:r w:rsidR="00CF09EB" w:rsidRPr="00CF09EB">
        <w:t>r</w:t>
      </w:r>
      <w:r w:rsidRPr="00CF09EB">
        <w:t>s A Cannon</w:t>
      </w:r>
      <w:r w:rsidRPr="00CF09EB">
        <w:tab/>
        <w:t>External Governor</w:t>
      </w:r>
    </w:p>
    <w:p w:rsidR="00D52ADE" w:rsidRPr="00CF09EB" w:rsidRDefault="00D52ADE" w:rsidP="00D52ADE">
      <w:pPr>
        <w:tabs>
          <w:tab w:val="left" w:pos="959"/>
          <w:tab w:val="left" w:pos="7664"/>
        </w:tabs>
        <w:spacing w:line="276" w:lineRule="auto"/>
        <w:ind w:left="113"/>
        <w:jc w:val="both"/>
      </w:pPr>
      <w:r w:rsidRPr="00CF09EB">
        <w:tab/>
        <w:t>Mr P Han</w:t>
      </w:r>
      <w:r w:rsidRPr="00CF09EB">
        <w:tab/>
        <w:t>External Governor</w:t>
      </w:r>
    </w:p>
    <w:p w:rsidR="00D52ADE" w:rsidRPr="00CF09EB" w:rsidRDefault="00D52ADE" w:rsidP="00D52ADE">
      <w:pPr>
        <w:tabs>
          <w:tab w:val="left" w:pos="959"/>
          <w:tab w:val="left" w:pos="7664"/>
        </w:tabs>
        <w:spacing w:line="276" w:lineRule="auto"/>
        <w:ind w:left="113"/>
        <w:jc w:val="both"/>
        <w:rPr>
          <w:i/>
        </w:rPr>
      </w:pPr>
      <w:r w:rsidRPr="00CF09EB">
        <w:rPr>
          <w:i/>
        </w:rPr>
        <w:tab/>
        <w:t>Mrs Y Rennison</w:t>
      </w:r>
      <w:r w:rsidRPr="00CF09EB">
        <w:rPr>
          <w:i/>
        </w:rPr>
        <w:tab/>
        <w:t>External Governor</w:t>
      </w:r>
    </w:p>
    <w:p w:rsidR="00D52ADE" w:rsidRPr="00CF09EB" w:rsidRDefault="00D52ADE" w:rsidP="00D52ADE">
      <w:pPr>
        <w:tabs>
          <w:tab w:val="left" w:pos="959"/>
          <w:tab w:val="left" w:pos="7664"/>
        </w:tabs>
        <w:spacing w:line="276" w:lineRule="auto"/>
        <w:ind w:left="113"/>
        <w:jc w:val="both"/>
      </w:pPr>
      <w:r w:rsidRPr="00CF09EB">
        <w:tab/>
        <w:t xml:space="preserve">Vacancy </w:t>
      </w:r>
      <w:r w:rsidRPr="00CF09EB">
        <w:tab/>
        <w:t>External Governor</w:t>
      </w:r>
    </w:p>
    <w:p w:rsidR="00CF09EB" w:rsidRPr="00CF09EB" w:rsidRDefault="00CF09EB" w:rsidP="00CF09EB">
      <w:pPr>
        <w:tabs>
          <w:tab w:val="left" w:pos="959"/>
          <w:tab w:val="left" w:pos="7664"/>
        </w:tabs>
        <w:spacing w:line="276" w:lineRule="auto"/>
        <w:ind w:left="113"/>
        <w:jc w:val="both"/>
      </w:pPr>
      <w:r w:rsidRPr="00CF09EB">
        <w:tab/>
        <w:t xml:space="preserve">Vacancy </w:t>
      </w:r>
      <w:r w:rsidRPr="00CF09EB">
        <w:tab/>
        <w:t>External Governor</w:t>
      </w:r>
    </w:p>
    <w:p w:rsidR="00CF09EB" w:rsidRPr="00CF09EB" w:rsidRDefault="00CF09EB" w:rsidP="00D52ADE">
      <w:pPr>
        <w:tabs>
          <w:tab w:val="left" w:pos="959"/>
          <w:tab w:val="left" w:pos="7664"/>
        </w:tabs>
        <w:spacing w:line="276" w:lineRule="auto"/>
        <w:ind w:left="113"/>
        <w:jc w:val="both"/>
      </w:pPr>
      <w:r w:rsidRPr="00CF09EB">
        <w:tab/>
        <w:t xml:space="preserve">Vacancy </w:t>
      </w:r>
      <w:r w:rsidRPr="00CF09EB">
        <w:tab/>
        <w:t>External Governor</w:t>
      </w:r>
    </w:p>
    <w:p w:rsidR="00D52ADE" w:rsidRPr="00CF09EB" w:rsidRDefault="00D52ADE" w:rsidP="00D52ADE">
      <w:pPr>
        <w:tabs>
          <w:tab w:val="left" w:pos="959"/>
          <w:tab w:val="left" w:pos="7664"/>
        </w:tabs>
        <w:spacing w:line="276" w:lineRule="auto"/>
        <w:ind w:left="113"/>
        <w:jc w:val="both"/>
      </w:pPr>
      <w:r w:rsidRPr="00CF09EB">
        <w:tab/>
        <w:t xml:space="preserve">Vacancy </w:t>
      </w:r>
      <w:r w:rsidRPr="00CF09EB">
        <w:tab/>
        <w:t>Student Governor</w:t>
      </w:r>
    </w:p>
    <w:p w:rsidR="00D52ADE" w:rsidRDefault="00D52ADE" w:rsidP="00D52ADE">
      <w:pPr>
        <w:tabs>
          <w:tab w:val="left" w:pos="959"/>
          <w:tab w:val="left" w:pos="7664"/>
        </w:tabs>
        <w:spacing w:line="276" w:lineRule="auto"/>
        <w:ind w:left="113"/>
        <w:jc w:val="both"/>
      </w:pPr>
      <w:r w:rsidRPr="00CF09EB">
        <w:tab/>
        <w:t xml:space="preserve">Oliver Burke </w:t>
      </w:r>
      <w:r w:rsidRPr="00CF09EB">
        <w:tab/>
        <w:t>Student Governor</w:t>
      </w:r>
    </w:p>
    <w:p w:rsidR="00CF09EB" w:rsidRDefault="00CF09EB" w:rsidP="00D52ADE">
      <w:pPr>
        <w:tabs>
          <w:tab w:val="left" w:pos="959"/>
          <w:tab w:val="left" w:pos="7664"/>
        </w:tabs>
        <w:spacing w:line="276" w:lineRule="auto"/>
        <w:ind w:left="113"/>
        <w:jc w:val="both"/>
      </w:pPr>
    </w:p>
    <w:p w:rsidR="00CF09EB" w:rsidRDefault="00CF09EB" w:rsidP="00D52ADE">
      <w:pPr>
        <w:tabs>
          <w:tab w:val="left" w:pos="959"/>
          <w:tab w:val="left" w:pos="7664"/>
        </w:tabs>
        <w:spacing w:line="276" w:lineRule="auto"/>
        <w:ind w:left="113"/>
        <w:jc w:val="both"/>
      </w:pPr>
      <w:r>
        <w:t>In attendance</w:t>
      </w:r>
      <w:r w:rsidR="00875B93">
        <w:t>:</w:t>
      </w:r>
    </w:p>
    <w:p w:rsidR="00CF09EB" w:rsidRDefault="00CF09EB" w:rsidP="00D52ADE">
      <w:pPr>
        <w:tabs>
          <w:tab w:val="left" w:pos="959"/>
          <w:tab w:val="left" w:pos="7664"/>
        </w:tabs>
        <w:spacing w:line="276" w:lineRule="auto"/>
        <w:ind w:left="113"/>
        <w:jc w:val="both"/>
      </w:pPr>
      <w:r>
        <w:tab/>
        <w:t xml:space="preserve">Matt </w:t>
      </w:r>
      <w:proofErr w:type="spellStart"/>
      <w:r>
        <w:t>Trinder</w:t>
      </w:r>
      <w:proofErr w:type="spellEnd"/>
      <w:r>
        <w:tab/>
        <w:t>co-opted member</w:t>
      </w:r>
    </w:p>
    <w:p w:rsidR="00CF09EB" w:rsidRDefault="00CF09EB" w:rsidP="00D52ADE">
      <w:pPr>
        <w:tabs>
          <w:tab w:val="left" w:pos="959"/>
          <w:tab w:val="left" w:pos="7664"/>
        </w:tabs>
        <w:spacing w:line="276" w:lineRule="auto"/>
        <w:ind w:left="113"/>
        <w:jc w:val="both"/>
      </w:pPr>
      <w:r>
        <w:tab/>
        <w:t>Rob Molloy</w:t>
      </w:r>
      <w:r>
        <w:tab/>
        <w:t>Chief Financial Officer(CFO)</w:t>
      </w:r>
    </w:p>
    <w:p w:rsidR="00D52ADE" w:rsidRDefault="00CF09EB" w:rsidP="00D52ADE">
      <w:pPr>
        <w:tabs>
          <w:tab w:val="left" w:pos="959"/>
          <w:tab w:val="left" w:pos="7664"/>
        </w:tabs>
        <w:spacing w:line="276" w:lineRule="auto"/>
        <w:ind w:left="113"/>
        <w:jc w:val="both"/>
      </w:pPr>
      <w:r>
        <w:tab/>
      </w:r>
      <w:r w:rsidR="00181DB8" w:rsidRPr="00CF09EB">
        <w:t>Andrea</w:t>
      </w:r>
      <w:r>
        <w:t xml:space="preserve"> Shepherd </w:t>
      </w:r>
      <w:r>
        <w:tab/>
        <w:t>Interim Deputy principal</w:t>
      </w:r>
    </w:p>
    <w:p w:rsidR="00CF09EB" w:rsidRDefault="00CF09EB" w:rsidP="00D52ADE">
      <w:pPr>
        <w:tabs>
          <w:tab w:val="left" w:pos="959"/>
          <w:tab w:val="left" w:pos="7664"/>
        </w:tabs>
        <w:spacing w:line="276" w:lineRule="auto"/>
        <w:ind w:left="113"/>
        <w:jc w:val="both"/>
      </w:pPr>
      <w:r>
        <w:tab/>
        <w:t>Victoria Roberts</w:t>
      </w:r>
      <w:r>
        <w:tab/>
        <w:t>Vice-Principal</w:t>
      </w:r>
    </w:p>
    <w:p w:rsidR="00CF09EB" w:rsidRDefault="00CF09EB" w:rsidP="00D52ADE">
      <w:pPr>
        <w:tabs>
          <w:tab w:val="left" w:pos="959"/>
          <w:tab w:val="left" w:pos="7664"/>
        </w:tabs>
        <w:spacing w:line="276" w:lineRule="auto"/>
        <w:ind w:left="113"/>
        <w:jc w:val="both"/>
      </w:pPr>
      <w:r>
        <w:tab/>
        <w:t xml:space="preserve">Lorna Lloyd-Williams </w:t>
      </w:r>
      <w:r>
        <w:tab/>
        <w:t xml:space="preserve">Clerk to the Governing Board </w:t>
      </w:r>
    </w:p>
    <w:p w:rsidR="00CF09EB" w:rsidRPr="00CF09EB" w:rsidRDefault="00CF09EB" w:rsidP="00D52ADE">
      <w:pPr>
        <w:tabs>
          <w:tab w:val="left" w:pos="959"/>
          <w:tab w:val="left" w:pos="7664"/>
        </w:tabs>
        <w:spacing w:line="276" w:lineRule="auto"/>
        <w:ind w:left="113"/>
        <w:jc w:val="both"/>
      </w:pPr>
    </w:p>
    <w:p w:rsidR="00EA1612" w:rsidRPr="00CF09EB" w:rsidRDefault="00CF09EB" w:rsidP="00E90C75">
      <w:pPr>
        <w:rPr>
          <w:b/>
          <w:sz w:val="28"/>
          <w:szCs w:val="28"/>
        </w:rPr>
      </w:pPr>
      <w:r w:rsidRPr="00CF09EB">
        <w:rPr>
          <w:b/>
          <w:i/>
        </w:rPr>
        <w:t>Italics denotes absence</w:t>
      </w:r>
      <w:r w:rsidRPr="00CF09EB">
        <w:rPr>
          <w:b/>
          <w:i/>
          <w:color w:val="00B050"/>
        </w:rPr>
        <w:t xml:space="preserve"> </w:t>
      </w:r>
      <w:r>
        <w:rPr>
          <w:b/>
          <w:i/>
          <w:color w:val="00B050"/>
        </w:rPr>
        <w:tab/>
      </w:r>
      <w:r>
        <w:rPr>
          <w:b/>
          <w:i/>
          <w:color w:val="00B050"/>
        </w:rPr>
        <w:tab/>
      </w:r>
      <w:r>
        <w:rPr>
          <w:b/>
          <w:i/>
          <w:color w:val="00B050"/>
        </w:rPr>
        <w:tab/>
      </w:r>
      <w:r>
        <w:rPr>
          <w:b/>
          <w:i/>
          <w:color w:val="00B050"/>
        </w:rPr>
        <w:tab/>
      </w:r>
      <w:r>
        <w:rPr>
          <w:b/>
          <w:i/>
          <w:color w:val="00B050"/>
        </w:rPr>
        <w:tab/>
      </w:r>
      <w:r>
        <w:rPr>
          <w:b/>
          <w:i/>
          <w:color w:val="00B050"/>
        </w:rPr>
        <w:tab/>
      </w:r>
      <w:r>
        <w:rPr>
          <w:b/>
          <w:i/>
          <w:color w:val="00B050"/>
        </w:rPr>
        <w:tab/>
      </w:r>
      <w:r>
        <w:rPr>
          <w:b/>
          <w:i/>
          <w:color w:val="00B050"/>
        </w:rPr>
        <w:tab/>
      </w:r>
      <w:r w:rsidRPr="00CF09EB">
        <w:rPr>
          <w:b/>
          <w:sz w:val="28"/>
          <w:szCs w:val="28"/>
        </w:rPr>
        <w:t xml:space="preserve">MINUTES </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887"/>
        <w:gridCol w:w="22"/>
      </w:tblGrid>
      <w:tr w:rsidR="00D14755" w:rsidRPr="00247D6B" w:rsidTr="00D14755">
        <w:trPr>
          <w:gridAfter w:val="1"/>
          <w:wAfter w:w="22" w:type="dxa"/>
          <w:trHeight w:val="611"/>
        </w:trPr>
        <w:tc>
          <w:tcPr>
            <w:tcW w:w="1129" w:type="dxa"/>
            <w:tcBorders>
              <w:bottom w:val="single" w:sz="4" w:space="0" w:color="auto"/>
            </w:tcBorders>
            <w:shd w:val="clear" w:color="auto" w:fill="BFBFBF" w:themeFill="background1" w:themeFillShade="BF"/>
          </w:tcPr>
          <w:p w:rsidR="00D14755" w:rsidRPr="00247D6B" w:rsidRDefault="00D14755">
            <w:pPr>
              <w:jc w:val="center"/>
              <w:rPr>
                <w:b/>
                <w:bCs/>
              </w:rPr>
            </w:pPr>
            <w:r w:rsidRPr="00247D6B">
              <w:rPr>
                <w:b/>
                <w:bCs/>
              </w:rPr>
              <w:t xml:space="preserve"> Item</w:t>
            </w:r>
          </w:p>
        </w:tc>
        <w:tc>
          <w:tcPr>
            <w:tcW w:w="8887" w:type="dxa"/>
            <w:tcBorders>
              <w:bottom w:val="single" w:sz="4" w:space="0" w:color="auto"/>
            </w:tcBorders>
            <w:shd w:val="clear" w:color="auto" w:fill="BFBFBF" w:themeFill="background1" w:themeFillShade="BF"/>
          </w:tcPr>
          <w:p w:rsidR="00D14755" w:rsidRPr="00247D6B" w:rsidRDefault="00D14755" w:rsidP="00875B93">
            <w:pPr>
              <w:rPr>
                <w:b/>
                <w:bCs/>
              </w:rPr>
            </w:pPr>
            <w:r>
              <w:rPr>
                <w:b/>
                <w:bCs/>
              </w:rPr>
              <w:t xml:space="preserve">The meeting opened at </w:t>
            </w:r>
            <w:r w:rsidRPr="00247D6B">
              <w:rPr>
                <w:b/>
                <w:bCs/>
              </w:rPr>
              <w:t>16.07 and was quorate with at least 9 members present</w:t>
            </w:r>
            <w:r>
              <w:rPr>
                <w:b/>
                <w:bCs/>
              </w:rPr>
              <w:t>. The determination was 17.</w:t>
            </w:r>
          </w:p>
        </w:tc>
      </w:tr>
      <w:tr w:rsidR="00D14755" w:rsidRPr="00247D6B" w:rsidTr="00D14755">
        <w:trPr>
          <w:gridAfter w:val="1"/>
          <w:wAfter w:w="22" w:type="dxa"/>
        </w:trPr>
        <w:tc>
          <w:tcPr>
            <w:tcW w:w="1129" w:type="dxa"/>
          </w:tcPr>
          <w:p w:rsidR="00D14755" w:rsidRDefault="00D14755">
            <w:pPr>
              <w:rPr>
                <w:b/>
                <w:bCs/>
              </w:rPr>
            </w:pPr>
            <w:r w:rsidRPr="00247D6B">
              <w:rPr>
                <w:b/>
                <w:bCs/>
              </w:rPr>
              <w:t>1</w:t>
            </w:r>
          </w:p>
          <w:p w:rsidR="00D14755" w:rsidRPr="00247D6B" w:rsidRDefault="00D14755" w:rsidP="00D14755">
            <w:pPr>
              <w:rPr>
                <w:b/>
                <w:bCs/>
              </w:rPr>
            </w:pPr>
            <w:r>
              <w:rPr>
                <w:b/>
                <w:bCs/>
                <w:sz w:val="22"/>
              </w:rPr>
              <w:t>GB/01/11/19</w:t>
            </w:r>
          </w:p>
        </w:tc>
        <w:tc>
          <w:tcPr>
            <w:tcW w:w="8887" w:type="dxa"/>
          </w:tcPr>
          <w:p w:rsidR="00D14755" w:rsidRPr="00247D6B" w:rsidRDefault="00D14755" w:rsidP="00063428">
            <w:r w:rsidRPr="00247D6B">
              <w:rPr>
                <w:b/>
                <w:bCs/>
              </w:rPr>
              <w:t>APOLOGIES</w:t>
            </w:r>
            <w:r w:rsidRPr="00247D6B">
              <w:t xml:space="preserve"> </w:t>
            </w:r>
          </w:p>
          <w:p w:rsidR="00D14755" w:rsidRPr="00247D6B" w:rsidRDefault="00D14755" w:rsidP="00063428"/>
          <w:p w:rsidR="00D14755" w:rsidRPr="00247D6B" w:rsidRDefault="00D14755" w:rsidP="0076334A">
            <w:pPr>
              <w:spacing w:line="276" w:lineRule="auto"/>
              <w:jc w:val="both"/>
            </w:pPr>
            <w:r w:rsidRPr="00247D6B">
              <w:t>Apologies were received and accepted from Mrs Y Rennison, Mr K Sanderson and Mr B Bennett-Stanley.</w:t>
            </w:r>
            <w:r>
              <w:t xml:space="preserve"> </w:t>
            </w:r>
            <w:r w:rsidRPr="00247D6B">
              <w:t xml:space="preserve">Mr O Burke and Mr M </w:t>
            </w:r>
            <w:proofErr w:type="spellStart"/>
            <w:r w:rsidRPr="00247D6B">
              <w:t>Trinder</w:t>
            </w:r>
            <w:proofErr w:type="spellEnd"/>
            <w:r w:rsidRPr="00247D6B">
              <w:t xml:space="preserve"> were welcomed to their first Board meeting. </w:t>
            </w:r>
          </w:p>
          <w:p w:rsidR="00D14755" w:rsidRPr="00247D6B" w:rsidRDefault="00D14755" w:rsidP="0076334A"/>
        </w:tc>
      </w:tr>
      <w:tr w:rsidR="00D14755" w:rsidRPr="00247D6B" w:rsidTr="00D14755">
        <w:trPr>
          <w:gridAfter w:val="1"/>
          <w:wAfter w:w="22" w:type="dxa"/>
        </w:trPr>
        <w:tc>
          <w:tcPr>
            <w:tcW w:w="1129" w:type="dxa"/>
            <w:tcBorders>
              <w:bottom w:val="single" w:sz="4" w:space="0" w:color="auto"/>
            </w:tcBorders>
          </w:tcPr>
          <w:p w:rsidR="00D14755" w:rsidRDefault="00D14755">
            <w:pPr>
              <w:rPr>
                <w:b/>
                <w:bCs/>
              </w:rPr>
            </w:pPr>
            <w:r w:rsidRPr="00247D6B">
              <w:rPr>
                <w:b/>
                <w:bCs/>
              </w:rPr>
              <w:t>2</w:t>
            </w:r>
          </w:p>
          <w:p w:rsidR="00D14755" w:rsidRPr="00247D6B" w:rsidRDefault="00D14755" w:rsidP="00D14755">
            <w:pPr>
              <w:rPr>
                <w:b/>
                <w:bCs/>
              </w:rPr>
            </w:pPr>
            <w:r>
              <w:rPr>
                <w:b/>
                <w:bCs/>
                <w:sz w:val="22"/>
              </w:rPr>
              <w:t>GB/01/11/20</w:t>
            </w:r>
          </w:p>
        </w:tc>
        <w:tc>
          <w:tcPr>
            <w:tcW w:w="8887" w:type="dxa"/>
            <w:tcBorders>
              <w:bottom w:val="single" w:sz="4" w:space="0" w:color="auto"/>
            </w:tcBorders>
          </w:tcPr>
          <w:p w:rsidR="00D14755" w:rsidRPr="00247D6B" w:rsidRDefault="00D14755" w:rsidP="009B16BA">
            <w:pPr>
              <w:rPr>
                <w:b/>
                <w:bCs/>
              </w:rPr>
            </w:pPr>
            <w:r w:rsidRPr="00247D6B">
              <w:rPr>
                <w:b/>
                <w:bCs/>
              </w:rPr>
              <w:t>DECLARATION OF INTERESTS</w:t>
            </w:r>
          </w:p>
          <w:p w:rsidR="00D14755" w:rsidRPr="00247D6B" w:rsidRDefault="00D14755" w:rsidP="009B16BA">
            <w:pPr>
              <w:rPr>
                <w:b/>
                <w:bCs/>
              </w:rPr>
            </w:pPr>
          </w:p>
          <w:p w:rsidR="00D14755" w:rsidRPr="00247D6B" w:rsidRDefault="00D14755" w:rsidP="009B16BA">
            <w:r w:rsidRPr="00247D6B">
              <w:t>There were no declarations of interest.</w:t>
            </w:r>
          </w:p>
          <w:p w:rsidR="00D14755" w:rsidRPr="00247D6B" w:rsidRDefault="00D14755" w:rsidP="009B16BA"/>
        </w:tc>
      </w:tr>
      <w:tr w:rsidR="00D14755" w:rsidRPr="00247D6B" w:rsidTr="00D14755">
        <w:trPr>
          <w:trHeight w:val="70"/>
        </w:trPr>
        <w:tc>
          <w:tcPr>
            <w:tcW w:w="1129" w:type="dxa"/>
          </w:tcPr>
          <w:p w:rsidR="00D14755" w:rsidRDefault="00D14755">
            <w:pPr>
              <w:rPr>
                <w:b/>
                <w:bCs/>
              </w:rPr>
            </w:pPr>
            <w:r w:rsidRPr="00247D6B">
              <w:rPr>
                <w:b/>
                <w:bCs/>
              </w:rPr>
              <w:t>3</w:t>
            </w:r>
          </w:p>
          <w:p w:rsidR="00D14755" w:rsidRPr="00247D6B" w:rsidRDefault="00D14755" w:rsidP="00D14755">
            <w:pPr>
              <w:rPr>
                <w:b/>
                <w:bCs/>
              </w:rPr>
            </w:pPr>
            <w:r>
              <w:rPr>
                <w:b/>
                <w:bCs/>
                <w:sz w:val="22"/>
              </w:rPr>
              <w:t>GB/01/11/21</w:t>
            </w:r>
          </w:p>
        </w:tc>
        <w:tc>
          <w:tcPr>
            <w:tcW w:w="8909" w:type="dxa"/>
            <w:gridSpan w:val="2"/>
          </w:tcPr>
          <w:p w:rsidR="00D14755" w:rsidRPr="00247D6B" w:rsidRDefault="00D14755" w:rsidP="00AF4783">
            <w:pPr>
              <w:rPr>
                <w:b/>
                <w:bCs/>
              </w:rPr>
            </w:pPr>
            <w:r w:rsidRPr="00247D6B">
              <w:rPr>
                <w:b/>
                <w:bCs/>
              </w:rPr>
              <w:t>MINUTES OF THE MEETING HELD ON 27</w:t>
            </w:r>
            <w:r w:rsidRPr="00247D6B">
              <w:rPr>
                <w:b/>
                <w:bCs/>
                <w:vertAlign w:val="superscript"/>
              </w:rPr>
              <w:t>th</w:t>
            </w:r>
            <w:r w:rsidRPr="00247D6B">
              <w:rPr>
                <w:b/>
                <w:bCs/>
              </w:rPr>
              <w:t xml:space="preserve"> SEPTEMBER 2018 </w:t>
            </w:r>
          </w:p>
          <w:p w:rsidR="00D14755" w:rsidRPr="00247D6B" w:rsidRDefault="00D14755" w:rsidP="00E4687E">
            <w:pPr>
              <w:rPr>
                <w:color w:val="FF0000"/>
              </w:rPr>
            </w:pPr>
            <w:r w:rsidRPr="00247D6B">
              <w:t>The Minutes were accepted as a correct record and approved for signature by the Chair</w:t>
            </w:r>
            <w:r>
              <w:t>.</w:t>
            </w:r>
          </w:p>
        </w:tc>
      </w:tr>
      <w:tr w:rsidR="00D14755" w:rsidRPr="00247D6B" w:rsidTr="00D14755">
        <w:tc>
          <w:tcPr>
            <w:tcW w:w="1129" w:type="dxa"/>
          </w:tcPr>
          <w:p w:rsidR="00D14755" w:rsidRDefault="00D14755">
            <w:pPr>
              <w:rPr>
                <w:b/>
                <w:bCs/>
              </w:rPr>
            </w:pPr>
            <w:r w:rsidRPr="00247D6B">
              <w:rPr>
                <w:b/>
                <w:bCs/>
              </w:rPr>
              <w:t>4</w:t>
            </w:r>
          </w:p>
          <w:p w:rsidR="00D14755" w:rsidRPr="00247D6B" w:rsidRDefault="00D14755" w:rsidP="00D14755">
            <w:pPr>
              <w:rPr>
                <w:b/>
                <w:bCs/>
              </w:rPr>
            </w:pPr>
            <w:r>
              <w:rPr>
                <w:b/>
                <w:bCs/>
                <w:sz w:val="22"/>
              </w:rPr>
              <w:lastRenderedPageBreak/>
              <w:t>GB/01/11/22</w:t>
            </w:r>
          </w:p>
        </w:tc>
        <w:tc>
          <w:tcPr>
            <w:tcW w:w="8909" w:type="dxa"/>
            <w:gridSpan w:val="2"/>
          </w:tcPr>
          <w:p w:rsidR="00D14755" w:rsidRPr="00247D6B" w:rsidRDefault="00D14755">
            <w:r w:rsidRPr="00247D6B">
              <w:rPr>
                <w:b/>
                <w:bCs/>
              </w:rPr>
              <w:lastRenderedPageBreak/>
              <w:t>MATTERS ARISING</w:t>
            </w:r>
            <w:r w:rsidRPr="00247D6B">
              <w:t xml:space="preserve"> </w:t>
            </w:r>
          </w:p>
          <w:p w:rsidR="00D14755" w:rsidRPr="00247D6B" w:rsidRDefault="00D14755">
            <w:r w:rsidRPr="00247D6B">
              <w:lastRenderedPageBreak/>
              <w:t xml:space="preserve">In relation to outstanding actions the </w:t>
            </w:r>
            <w:r>
              <w:t>B</w:t>
            </w:r>
            <w:r w:rsidRPr="00247D6B">
              <w:t>oard wer</w:t>
            </w:r>
            <w:r>
              <w:t xml:space="preserve">e </w:t>
            </w:r>
            <w:r w:rsidRPr="00247D6B">
              <w:t>advised</w:t>
            </w:r>
            <w:r>
              <w:t>:</w:t>
            </w:r>
            <w:r w:rsidRPr="00247D6B">
              <w:t xml:space="preserve"> </w:t>
            </w:r>
          </w:p>
          <w:p w:rsidR="00D14755" w:rsidRPr="00247D6B" w:rsidRDefault="00D14755"/>
          <w:p w:rsidR="00D14755" w:rsidRDefault="00D14755" w:rsidP="00E4687E">
            <w:pPr>
              <w:pStyle w:val="ListParagraph"/>
              <w:numPr>
                <w:ilvl w:val="0"/>
                <w:numId w:val="12"/>
              </w:numPr>
              <w:jc w:val="both"/>
            </w:pPr>
            <w:r w:rsidRPr="00247D6B">
              <w:t xml:space="preserve">Walkthroughs – The Clerk advised </w:t>
            </w:r>
            <w:r>
              <w:t xml:space="preserve">she </w:t>
            </w:r>
            <w:r w:rsidRPr="00247D6B">
              <w:t xml:space="preserve">would come back next week to governors with specific dates. </w:t>
            </w:r>
          </w:p>
          <w:p w:rsidR="00D14755" w:rsidRPr="00247D6B" w:rsidRDefault="00D14755" w:rsidP="00E4687E">
            <w:pPr>
              <w:jc w:val="both"/>
            </w:pPr>
          </w:p>
          <w:p w:rsidR="00D14755" w:rsidRPr="00247D6B" w:rsidRDefault="00D14755" w:rsidP="00E4687E">
            <w:pPr>
              <w:pStyle w:val="ListParagraph"/>
              <w:numPr>
                <w:ilvl w:val="0"/>
                <w:numId w:val="12"/>
              </w:numPr>
              <w:jc w:val="both"/>
            </w:pPr>
            <w:r w:rsidRPr="00247D6B">
              <w:t>E</w:t>
            </w:r>
            <w:r>
              <w:t xml:space="preserve">SFA </w:t>
            </w:r>
            <w:r w:rsidRPr="00247D6B">
              <w:t xml:space="preserve">letter- It was confirmed that this had been circulated. </w:t>
            </w:r>
          </w:p>
          <w:p w:rsidR="00D14755" w:rsidRPr="00247D6B" w:rsidRDefault="00D14755" w:rsidP="00E4687E">
            <w:pPr>
              <w:jc w:val="both"/>
            </w:pPr>
          </w:p>
          <w:p w:rsidR="00D14755" w:rsidRPr="00247D6B" w:rsidRDefault="00D14755" w:rsidP="00E4687E">
            <w:pPr>
              <w:pStyle w:val="ListParagraph"/>
              <w:numPr>
                <w:ilvl w:val="0"/>
                <w:numId w:val="12"/>
              </w:numPr>
              <w:jc w:val="both"/>
            </w:pPr>
            <w:r w:rsidRPr="00247D6B">
              <w:t>Work scrutiny- The CEO advised that members of SLT have now received training and will be able to give an in</w:t>
            </w:r>
            <w:r>
              <w:t xml:space="preserve"> </w:t>
            </w:r>
            <w:r w:rsidRPr="00247D6B">
              <w:t>depth report in December</w:t>
            </w:r>
          </w:p>
          <w:p w:rsidR="00D14755" w:rsidRPr="00247D6B" w:rsidRDefault="00D14755" w:rsidP="00E4687E">
            <w:pPr>
              <w:jc w:val="both"/>
            </w:pPr>
          </w:p>
          <w:p w:rsidR="00D14755" w:rsidRPr="00247D6B" w:rsidRDefault="00D14755" w:rsidP="00E4687E">
            <w:pPr>
              <w:pStyle w:val="ListParagraph"/>
              <w:numPr>
                <w:ilvl w:val="0"/>
                <w:numId w:val="12"/>
              </w:numPr>
              <w:jc w:val="both"/>
            </w:pPr>
            <w:r>
              <w:t>It was confirmed that in referring to the College there w</w:t>
            </w:r>
            <w:r w:rsidRPr="00247D6B">
              <w:t>ill be emphasis</w:t>
            </w:r>
            <w:r>
              <w:t xml:space="preserve"> on referring to it as a college </w:t>
            </w:r>
            <w:r w:rsidRPr="00247D6B">
              <w:t>group</w:t>
            </w:r>
            <w:r>
              <w:t xml:space="preserve"> and the Board were advised that</w:t>
            </w:r>
            <w:r w:rsidRPr="00247D6B">
              <w:t xml:space="preserve"> SLT will be appointing champions to supervise this.</w:t>
            </w:r>
          </w:p>
          <w:p w:rsidR="00D14755" w:rsidRDefault="00D14755" w:rsidP="00E4687E">
            <w:pPr>
              <w:jc w:val="both"/>
            </w:pPr>
          </w:p>
          <w:p w:rsidR="00D14755" w:rsidRPr="00247D6B" w:rsidRDefault="00D14755" w:rsidP="00E4687E">
            <w:pPr>
              <w:pStyle w:val="ListParagraph"/>
              <w:numPr>
                <w:ilvl w:val="0"/>
                <w:numId w:val="12"/>
              </w:numPr>
              <w:jc w:val="both"/>
            </w:pPr>
            <w:r w:rsidRPr="00247D6B">
              <w:t>14-16 students</w:t>
            </w:r>
            <w:r>
              <w:t xml:space="preserve">- The </w:t>
            </w:r>
            <w:r w:rsidRPr="00247D6B">
              <w:t xml:space="preserve">CEO </w:t>
            </w:r>
            <w:r>
              <w:t xml:space="preserve">advised she had </w:t>
            </w:r>
            <w:r w:rsidRPr="00247D6B">
              <w:t xml:space="preserve">arranged to take advice on this </w:t>
            </w:r>
          </w:p>
          <w:p w:rsidR="00D14755" w:rsidRPr="00247D6B" w:rsidRDefault="00D14755" w:rsidP="00E4687E">
            <w:pPr>
              <w:jc w:val="both"/>
            </w:pPr>
          </w:p>
          <w:p w:rsidR="00D14755" w:rsidRPr="00247D6B" w:rsidRDefault="00D14755" w:rsidP="00E4687E">
            <w:pPr>
              <w:pStyle w:val="ListParagraph"/>
              <w:numPr>
                <w:ilvl w:val="0"/>
                <w:numId w:val="12"/>
              </w:numPr>
              <w:jc w:val="both"/>
            </w:pPr>
            <w:r>
              <w:t xml:space="preserve">The Clerk advised that she would send the report on English and maths given to curriculum committees to all governors. </w:t>
            </w:r>
          </w:p>
          <w:p w:rsidR="00D14755" w:rsidRPr="00247D6B" w:rsidRDefault="00D14755"/>
        </w:tc>
      </w:tr>
      <w:tr w:rsidR="00D14755" w:rsidRPr="00247D6B" w:rsidTr="00D14755">
        <w:tc>
          <w:tcPr>
            <w:tcW w:w="1129" w:type="dxa"/>
          </w:tcPr>
          <w:p w:rsidR="00D14755" w:rsidRDefault="00D14755">
            <w:pPr>
              <w:rPr>
                <w:b/>
                <w:bCs/>
              </w:rPr>
            </w:pPr>
          </w:p>
          <w:p w:rsidR="00D14755" w:rsidRDefault="00D14755">
            <w:pPr>
              <w:rPr>
                <w:b/>
                <w:bCs/>
              </w:rPr>
            </w:pPr>
            <w:r>
              <w:rPr>
                <w:b/>
                <w:bCs/>
              </w:rPr>
              <w:t>7</w:t>
            </w:r>
          </w:p>
          <w:p w:rsidR="00D14755" w:rsidRPr="00247D6B" w:rsidRDefault="00D14755" w:rsidP="00D14755">
            <w:pPr>
              <w:rPr>
                <w:b/>
                <w:bCs/>
              </w:rPr>
            </w:pPr>
            <w:r>
              <w:rPr>
                <w:b/>
                <w:bCs/>
                <w:sz w:val="22"/>
              </w:rPr>
              <w:t>GB/01/11/23</w:t>
            </w:r>
          </w:p>
        </w:tc>
        <w:tc>
          <w:tcPr>
            <w:tcW w:w="8909" w:type="dxa"/>
            <w:gridSpan w:val="2"/>
          </w:tcPr>
          <w:p w:rsidR="00D14755" w:rsidRPr="00247D6B" w:rsidRDefault="00D14755" w:rsidP="00DF3D25">
            <w:pPr>
              <w:pStyle w:val="BodyText2"/>
              <w:ind w:left="360"/>
              <w:rPr>
                <w:bCs w:val="0"/>
                <w:sz w:val="24"/>
              </w:rPr>
            </w:pPr>
            <w:r w:rsidRPr="00247D6B">
              <w:rPr>
                <w:bCs w:val="0"/>
                <w:sz w:val="24"/>
              </w:rPr>
              <w:t>HIGHER EDUCATION</w:t>
            </w:r>
          </w:p>
          <w:p w:rsidR="00D14755" w:rsidRPr="00247D6B" w:rsidRDefault="00D14755" w:rsidP="00DF3D25">
            <w:pPr>
              <w:pStyle w:val="BodyText2"/>
              <w:ind w:left="360"/>
              <w:rPr>
                <w:bCs w:val="0"/>
                <w:sz w:val="24"/>
              </w:rPr>
            </w:pPr>
          </w:p>
          <w:p w:rsidR="00D14755" w:rsidRPr="00247D6B" w:rsidRDefault="00D14755">
            <w:pPr>
              <w:rPr>
                <w:b/>
                <w:bCs/>
              </w:rPr>
            </w:pPr>
            <w:r w:rsidRPr="00247D6B">
              <w:rPr>
                <w:b/>
                <w:bCs/>
              </w:rPr>
              <w:t xml:space="preserve">This item was elevated on the agenda </w:t>
            </w:r>
          </w:p>
          <w:p w:rsidR="00D14755" w:rsidRPr="00247D6B" w:rsidRDefault="00D14755">
            <w:pPr>
              <w:rPr>
                <w:b/>
                <w:bCs/>
              </w:rPr>
            </w:pPr>
          </w:p>
          <w:p w:rsidR="00D14755" w:rsidRPr="00D33303" w:rsidRDefault="00D14755" w:rsidP="00D33303">
            <w:pPr>
              <w:spacing w:line="276" w:lineRule="auto"/>
              <w:jc w:val="both"/>
              <w:rPr>
                <w:bCs/>
              </w:rPr>
            </w:pPr>
            <w:r w:rsidRPr="00D33303">
              <w:rPr>
                <w:bCs/>
              </w:rPr>
              <w:t xml:space="preserve">The Vice Principal advised that the document before the </w:t>
            </w:r>
            <w:r>
              <w:rPr>
                <w:bCs/>
              </w:rPr>
              <w:t>B</w:t>
            </w:r>
            <w:r w:rsidRPr="00D33303">
              <w:rPr>
                <w:bCs/>
              </w:rPr>
              <w:t>oard was in a draft format compiled following annual monitoring meetings to approve programme self-assessments. She advised that there was also a Quality Improvement Plan for the college which ha</w:t>
            </w:r>
            <w:r>
              <w:rPr>
                <w:bCs/>
              </w:rPr>
              <w:t>d</w:t>
            </w:r>
            <w:r w:rsidRPr="00D33303">
              <w:rPr>
                <w:bCs/>
              </w:rPr>
              <w:t xml:space="preserve"> been completed and signed off. The Board noted that for 18/19 the College is working to the QAA action plan which is a priority for this year.</w:t>
            </w:r>
          </w:p>
          <w:p w:rsidR="00D14755" w:rsidRPr="00247D6B" w:rsidRDefault="00D14755" w:rsidP="001A1AFF">
            <w:pPr>
              <w:jc w:val="both"/>
              <w:rPr>
                <w:bCs/>
              </w:rPr>
            </w:pPr>
          </w:p>
          <w:p w:rsidR="00D14755" w:rsidRDefault="00D14755" w:rsidP="00D33303">
            <w:pPr>
              <w:spacing w:line="276" w:lineRule="auto"/>
              <w:jc w:val="both"/>
              <w:rPr>
                <w:bCs/>
              </w:rPr>
            </w:pPr>
            <w:r w:rsidRPr="00247D6B">
              <w:rPr>
                <w:bCs/>
              </w:rPr>
              <w:t xml:space="preserve">The </w:t>
            </w:r>
            <w:r>
              <w:rPr>
                <w:bCs/>
              </w:rPr>
              <w:t>B</w:t>
            </w:r>
            <w:r w:rsidRPr="00247D6B">
              <w:rPr>
                <w:bCs/>
              </w:rPr>
              <w:t>oard were advised</w:t>
            </w:r>
            <w:r>
              <w:rPr>
                <w:bCs/>
              </w:rPr>
              <w:t xml:space="preserve"> </w:t>
            </w:r>
            <w:r w:rsidRPr="00247D6B">
              <w:rPr>
                <w:bCs/>
              </w:rPr>
              <w:t xml:space="preserve">that the Office for Students had now requested an assurance statement to be signed by the Board which had been the case in previous years but for </w:t>
            </w:r>
            <w:proofErr w:type="spellStart"/>
            <w:r w:rsidRPr="00247D6B">
              <w:rPr>
                <w:bCs/>
              </w:rPr>
              <w:t>Hefce</w:t>
            </w:r>
            <w:proofErr w:type="spellEnd"/>
            <w:r w:rsidRPr="00247D6B">
              <w:rPr>
                <w:bCs/>
              </w:rPr>
              <w:t xml:space="preserve">. It was explained that the HE self-assessment enabled the Board to give this assurance. The Board were advised that there needs to be more contained within the plan regarding academic standards and student experience. It was agreed in principle that </w:t>
            </w:r>
            <w:r>
              <w:rPr>
                <w:bCs/>
              </w:rPr>
              <w:t xml:space="preserve">the HE self-assessment was </w:t>
            </w:r>
            <w:r w:rsidRPr="00247D6B">
              <w:rPr>
                <w:bCs/>
              </w:rPr>
              <w:t>going through right processes and it was</w:t>
            </w:r>
          </w:p>
          <w:p w:rsidR="00D14755" w:rsidRPr="00247D6B" w:rsidRDefault="00D14755" w:rsidP="00D33303">
            <w:pPr>
              <w:spacing w:line="276" w:lineRule="auto"/>
              <w:jc w:val="both"/>
              <w:rPr>
                <w:bCs/>
              </w:rPr>
            </w:pPr>
          </w:p>
          <w:p w:rsidR="00D14755" w:rsidRPr="00247D6B" w:rsidRDefault="00D14755" w:rsidP="00D33303">
            <w:pPr>
              <w:spacing w:line="276" w:lineRule="auto"/>
              <w:jc w:val="both"/>
              <w:rPr>
                <w:bCs/>
              </w:rPr>
            </w:pPr>
            <w:r w:rsidRPr="00D33303">
              <w:rPr>
                <w:b/>
                <w:bCs/>
              </w:rPr>
              <w:t xml:space="preserve">Resolved </w:t>
            </w:r>
            <w:r w:rsidRPr="00247D6B">
              <w:rPr>
                <w:bCs/>
              </w:rPr>
              <w:t>to delegate to Elaine Brocklehurst the ability to sign off the document on the 22</w:t>
            </w:r>
            <w:r w:rsidRPr="00247D6B">
              <w:rPr>
                <w:bCs/>
                <w:vertAlign w:val="superscript"/>
              </w:rPr>
              <w:t>nd</w:t>
            </w:r>
            <w:r w:rsidRPr="00247D6B">
              <w:rPr>
                <w:bCs/>
              </w:rPr>
              <w:t xml:space="preserve"> November </w:t>
            </w:r>
            <w:r>
              <w:rPr>
                <w:bCs/>
              </w:rPr>
              <w:t xml:space="preserve">on the </w:t>
            </w:r>
            <w:r w:rsidRPr="00247D6B">
              <w:rPr>
                <w:bCs/>
              </w:rPr>
              <w:t xml:space="preserve">basis </w:t>
            </w:r>
            <w:r>
              <w:rPr>
                <w:bCs/>
              </w:rPr>
              <w:t xml:space="preserve">that </w:t>
            </w:r>
            <w:r w:rsidRPr="00247D6B">
              <w:rPr>
                <w:bCs/>
              </w:rPr>
              <w:t xml:space="preserve">in the interim </w:t>
            </w:r>
            <w:r>
              <w:rPr>
                <w:bCs/>
              </w:rPr>
              <w:t>G</w:t>
            </w:r>
            <w:r w:rsidRPr="00247D6B">
              <w:rPr>
                <w:bCs/>
              </w:rPr>
              <w:t xml:space="preserve">overnors can provide comments. </w:t>
            </w:r>
          </w:p>
          <w:p w:rsidR="00D14755" w:rsidRPr="00247D6B" w:rsidRDefault="00D14755" w:rsidP="00D33303">
            <w:pPr>
              <w:spacing w:line="276" w:lineRule="auto"/>
              <w:jc w:val="both"/>
              <w:rPr>
                <w:bCs/>
              </w:rPr>
            </w:pPr>
          </w:p>
          <w:p w:rsidR="00D14755" w:rsidRPr="00247D6B" w:rsidRDefault="00D14755" w:rsidP="00D33303">
            <w:pPr>
              <w:spacing w:line="276" w:lineRule="auto"/>
              <w:jc w:val="both"/>
              <w:rPr>
                <w:bCs/>
              </w:rPr>
            </w:pPr>
            <w:r w:rsidRPr="00247D6B">
              <w:rPr>
                <w:bCs/>
              </w:rPr>
              <w:t xml:space="preserve">Governors asked whether there were any outstanding issues in relation to the QAA review and received confirmation that all </w:t>
            </w:r>
            <w:r>
              <w:rPr>
                <w:bCs/>
              </w:rPr>
              <w:t xml:space="preserve">but one action </w:t>
            </w:r>
            <w:r w:rsidRPr="00247D6B">
              <w:rPr>
                <w:bCs/>
              </w:rPr>
              <w:t xml:space="preserve">had been completed </w:t>
            </w:r>
            <w:r>
              <w:rPr>
                <w:bCs/>
              </w:rPr>
              <w:t xml:space="preserve">and </w:t>
            </w:r>
            <w:r w:rsidRPr="00247D6B">
              <w:rPr>
                <w:bCs/>
              </w:rPr>
              <w:t>that feedback regarding the colleges application had yet to be received f</w:t>
            </w:r>
            <w:r>
              <w:rPr>
                <w:bCs/>
              </w:rPr>
              <w:t>rom</w:t>
            </w:r>
            <w:r w:rsidRPr="00247D6B">
              <w:rPr>
                <w:bCs/>
              </w:rPr>
              <w:t xml:space="preserve"> the Office for Students. The Vice </w:t>
            </w:r>
            <w:r>
              <w:rPr>
                <w:bCs/>
              </w:rPr>
              <w:t>P</w:t>
            </w:r>
            <w:r w:rsidRPr="00247D6B">
              <w:rPr>
                <w:bCs/>
              </w:rPr>
              <w:t>rincipal advised the only QAA action outstanding was to</w:t>
            </w:r>
            <w:r>
              <w:rPr>
                <w:bCs/>
              </w:rPr>
              <w:t xml:space="preserve"> check and </w:t>
            </w:r>
            <w:r w:rsidRPr="00247D6B">
              <w:rPr>
                <w:bCs/>
              </w:rPr>
              <w:t xml:space="preserve">ensure that the turnaround time for feedback for students is commensurate with that </w:t>
            </w:r>
            <w:r>
              <w:rPr>
                <w:bCs/>
              </w:rPr>
              <w:t xml:space="preserve">of </w:t>
            </w:r>
            <w:r w:rsidRPr="00247D6B">
              <w:rPr>
                <w:bCs/>
              </w:rPr>
              <w:t>universit</w:t>
            </w:r>
            <w:r>
              <w:rPr>
                <w:bCs/>
              </w:rPr>
              <w:t>ies’ requirements</w:t>
            </w:r>
            <w:r w:rsidRPr="00247D6B">
              <w:rPr>
                <w:bCs/>
              </w:rPr>
              <w:t xml:space="preserve">. </w:t>
            </w:r>
          </w:p>
          <w:p w:rsidR="00D14755" w:rsidRPr="00247D6B" w:rsidRDefault="00D14755" w:rsidP="001A1AFF">
            <w:pPr>
              <w:jc w:val="both"/>
              <w:rPr>
                <w:bCs/>
              </w:rPr>
            </w:pPr>
          </w:p>
          <w:p w:rsidR="00D14755" w:rsidRPr="00247D6B" w:rsidRDefault="00D14755" w:rsidP="00071476">
            <w:pPr>
              <w:spacing w:line="276" w:lineRule="auto"/>
              <w:jc w:val="both"/>
              <w:rPr>
                <w:bCs/>
              </w:rPr>
            </w:pPr>
            <w:r w:rsidRPr="00247D6B">
              <w:rPr>
                <w:bCs/>
              </w:rPr>
              <w:t>Governors asked about employability and whether there were any other actions that were taken</w:t>
            </w:r>
            <w:r>
              <w:rPr>
                <w:bCs/>
              </w:rPr>
              <w:t xml:space="preserve"> for example in relation to improving students’ interview techniques </w:t>
            </w:r>
            <w:r>
              <w:rPr>
                <w:bCs/>
              </w:rPr>
              <w:lastRenderedPageBreak/>
              <w:t>prior to seeking post-graduation employment</w:t>
            </w:r>
            <w:r w:rsidRPr="00247D6B">
              <w:rPr>
                <w:bCs/>
              </w:rPr>
              <w:t>. The VP outlined some of the further actions in detail</w:t>
            </w:r>
            <w:r>
              <w:rPr>
                <w:bCs/>
              </w:rPr>
              <w:t xml:space="preserve"> and </w:t>
            </w:r>
            <w:r w:rsidRPr="00247D6B">
              <w:rPr>
                <w:bCs/>
              </w:rPr>
              <w:t xml:space="preserve">gave examples in relation to spa management, e.g. entrepreneurship module and work placement module. </w:t>
            </w:r>
            <w:r>
              <w:rPr>
                <w:bCs/>
              </w:rPr>
              <w:t>The Board were informed that n</w:t>
            </w:r>
            <w:r w:rsidRPr="00247D6B">
              <w:rPr>
                <w:bCs/>
              </w:rPr>
              <w:t>ew curriculum developments ha</w:t>
            </w:r>
            <w:r>
              <w:rPr>
                <w:bCs/>
              </w:rPr>
              <w:t>d</w:t>
            </w:r>
            <w:r w:rsidRPr="00247D6B">
              <w:rPr>
                <w:bCs/>
              </w:rPr>
              <w:t xml:space="preserve"> come from a research base of looking at </w:t>
            </w:r>
            <w:r>
              <w:rPr>
                <w:bCs/>
              </w:rPr>
              <w:t xml:space="preserve">a number of growth areas including </w:t>
            </w:r>
            <w:r w:rsidRPr="00247D6B">
              <w:rPr>
                <w:bCs/>
              </w:rPr>
              <w:t>LEP priorities</w:t>
            </w:r>
            <w:r>
              <w:rPr>
                <w:bCs/>
              </w:rPr>
              <w:t>.</w:t>
            </w:r>
          </w:p>
          <w:p w:rsidR="00D14755" w:rsidRPr="00247D6B" w:rsidRDefault="00D14755" w:rsidP="002751F7">
            <w:pPr>
              <w:rPr>
                <w:b/>
                <w:bCs/>
              </w:rPr>
            </w:pPr>
          </w:p>
        </w:tc>
      </w:tr>
      <w:tr w:rsidR="00D14755" w:rsidRPr="00247D6B" w:rsidTr="00D14755">
        <w:trPr>
          <w:trHeight w:val="1047"/>
        </w:trPr>
        <w:tc>
          <w:tcPr>
            <w:tcW w:w="1129" w:type="dxa"/>
          </w:tcPr>
          <w:p w:rsidR="00D14755" w:rsidRPr="00247D6B" w:rsidRDefault="00D14755">
            <w:pPr>
              <w:rPr>
                <w:b/>
                <w:bCs/>
              </w:rPr>
            </w:pPr>
          </w:p>
          <w:p w:rsidR="00D14755" w:rsidRPr="00247D6B" w:rsidRDefault="00D14755">
            <w:pPr>
              <w:rPr>
                <w:b/>
                <w:bCs/>
              </w:rPr>
            </w:pPr>
          </w:p>
          <w:p w:rsidR="00D14755" w:rsidRDefault="00D14755">
            <w:pPr>
              <w:rPr>
                <w:bCs/>
              </w:rPr>
            </w:pPr>
            <w:r w:rsidRPr="00071476">
              <w:rPr>
                <w:bCs/>
              </w:rPr>
              <w:t>11</w:t>
            </w:r>
          </w:p>
          <w:p w:rsidR="00D14755" w:rsidRPr="00071476" w:rsidRDefault="00D14755" w:rsidP="00D14755">
            <w:pPr>
              <w:rPr>
                <w:bCs/>
              </w:rPr>
            </w:pPr>
            <w:r>
              <w:rPr>
                <w:b/>
                <w:bCs/>
                <w:sz w:val="22"/>
              </w:rPr>
              <w:t>GB/01/11/24</w:t>
            </w:r>
          </w:p>
        </w:tc>
        <w:tc>
          <w:tcPr>
            <w:tcW w:w="8909" w:type="dxa"/>
            <w:gridSpan w:val="2"/>
          </w:tcPr>
          <w:p w:rsidR="00D14755" w:rsidRPr="00247D6B" w:rsidRDefault="00D14755" w:rsidP="00025F9D">
            <w:pPr>
              <w:pStyle w:val="BodyText2"/>
              <w:rPr>
                <w:sz w:val="24"/>
              </w:rPr>
            </w:pPr>
            <w:r w:rsidRPr="00247D6B">
              <w:rPr>
                <w:sz w:val="24"/>
              </w:rPr>
              <w:t xml:space="preserve">ANY OTHER BUSINESS </w:t>
            </w:r>
            <w:r w:rsidRPr="00247D6B">
              <w:rPr>
                <w:b w:val="0"/>
                <w:bCs w:val="0"/>
                <w:sz w:val="24"/>
              </w:rPr>
              <w:t xml:space="preserve"> </w:t>
            </w:r>
          </w:p>
          <w:p w:rsidR="00D14755" w:rsidRPr="00247D6B" w:rsidRDefault="00D14755" w:rsidP="00071476">
            <w:pPr>
              <w:rPr>
                <w:b/>
                <w:bCs/>
              </w:rPr>
            </w:pPr>
            <w:r w:rsidRPr="00247D6B">
              <w:rPr>
                <w:b/>
                <w:bCs/>
              </w:rPr>
              <w:t xml:space="preserve">This item was elevated on the agenda </w:t>
            </w:r>
          </w:p>
          <w:p w:rsidR="00D14755" w:rsidRDefault="00D14755" w:rsidP="00F221FE">
            <w:pPr>
              <w:pStyle w:val="BodyText2"/>
              <w:jc w:val="both"/>
              <w:rPr>
                <w:sz w:val="24"/>
              </w:rPr>
            </w:pPr>
          </w:p>
          <w:p w:rsidR="00D14755" w:rsidRDefault="00D14755" w:rsidP="00F221FE">
            <w:pPr>
              <w:pStyle w:val="BodyText2"/>
              <w:spacing w:line="276" w:lineRule="auto"/>
              <w:jc w:val="both"/>
              <w:rPr>
                <w:b w:val="0"/>
                <w:sz w:val="24"/>
              </w:rPr>
            </w:pPr>
            <w:r>
              <w:rPr>
                <w:b w:val="0"/>
                <w:sz w:val="24"/>
              </w:rPr>
              <w:t xml:space="preserve">The Clerk informed the Board of the following </w:t>
            </w:r>
            <w:r w:rsidRPr="00247D6B">
              <w:rPr>
                <w:b w:val="0"/>
                <w:sz w:val="24"/>
              </w:rPr>
              <w:t>Chair</w:t>
            </w:r>
            <w:r>
              <w:rPr>
                <w:b w:val="0"/>
                <w:sz w:val="24"/>
              </w:rPr>
              <w:t>’</w:t>
            </w:r>
            <w:r w:rsidRPr="00247D6B">
              <w:rPr>
                <w:b w:val="0"/>
                <w:sz w:val="24"/>
              </w:rPr>
              <w:t>s actions</w:t>
            </w:r>
            <w:r>
              <w:rPr>
                <w:b w:val="0"/>
                <w:sz w:val="24"/>
              </w:rPr>
              <w:t xml:space="preserve"> which were </w:t>
            </w:r>
            <w:r w:rsidRPr="00F221FE">
              <w:rPr>
                <w:b w:val="0"/>
                <w:sz w:val="24"/>
              </w:rPr>
              <w:t>ratified:</w:t>
            </w:r>
          </w:p>
          <w:p w:rsidR="00D14755" w:rsidRPr="00F221FE" w:rsidRDefault="00D14755" w:rsidP="00F221FE">
            <w:pPr>
              <w:pStyle w:val="BodyText2"/>
              <w:spacing w:line="276" w:lineRule="auto"/>
              <w:jc w:val="both"/>
              <w:rPr>
                <w:b w:val="0"/>
                <w:sz w:val="24"/>
              </w:rPr>
            </w:pPr>
          </w:p>
          <w:p w:rsidR="00D14755" w:rsidRPr="00F221FE" w:rsidRDefault="00D14755" w:rsidP="00F221FE">
            <w:pPr>
              <w:pStyle w:val="BodyText2"/>
              <w:numPr>
                <w:ilvl w:val="0"/>
                <w:numId w:val="11"/>
              </w:numPr>
              <w:spacing w:line="276" w:lineRule="auto"/>
              <w:jc w:val="both"/>
              <w:rPr>
                <w:b w:val="0"/>
                <w:sz w:val="24"/>
              </w:rPr>
            </w:pPr>
            <w:r w:rsidRPr="00F221FE">
              <w:rPr>
                <w:b w:val="0"/>
                <w:sz w:val="24"/>
              </w:rPr>
              <w:t xml:space="preserve">In relation to the selection panel for the Deputy Principal, that Elaine Brocklehurst had replaced Yvonne Rennison on the selection panel due </w:t>
            </w:r>
            <w:r>
              <w:rPr>
                <w:b w:val="0"/>
                <w:sz w:val="24"/>
              </w:rPr>
              <w:t xml:space="preserve">to Yvonne’s unavailability </w:t>
            </w:r>
            <w:r w:rsidRPr="00F221FE">
              <w:rPr>
                <w:b w:val="0"/>
                <w:sz w:val="24"/>
              </w:rPr>
              <w:t>and it was noted that this was provided for within the original resolution.</w:t>
            </w:r>
          </w:p>
          <w:p w:rsidR="00D14755" w:rsidRPr="00F221FE" w:rsidRDefault="00D14755" w:rsidP="00F221FE">
            <w:pPr>
              <w:pStyle w:val="BodyText2"/>
              <w:numPr>
                <w:ilvl w:val="0"/>
                <w:numId w:val="11"/>
              </w:numPr>
              <w:spacing w:line="276" w:lineRule="auto"/>
              <w:jc w:val="both"/>
              <w:rPr>
                <w:b w:val="0"/>
                <w:sz w:val="24"/>
              </w:rPr>
            </w:pPr>
            <w:r w:rsidRPr="00F221FE">
              <w:rPr>
                <w:b w:val="0"/>
                <w:sz w:val="24"/>
              </w:rPr>
              <w:t xml:space="preserve">In the wake of Julia Tinsley’s resignation Elaine Brocklehurst had been appointed as Safeguarding Governor on a temporary basis. </w:t>
            </w:r>
          </w:p>
          <w:p w:rsidR="00D14755" w:rsidRPr="00F221FE" w:rsidRDefault="00D14755" w:rsidP="00F221FE">
            <w:pPr>
              <w:pStyle w:val="BodyText2"/>
              <w:spacing w:line="276" w:lineRule="auto"/>
              <w:jc w:val="both"/>
              <w:rPr>
                <w:b w:val="0"/>
                <w:sz w:val="24"/>
              </w:rPr>
            </w:pPr>
          </w:p>
          <w:p w:rsidR="00D14755" w:rsidRPr="00F221FE" w:rsidRDefault="00D14755" w:rsidP="00F221FE">
            <w:pPr>
              <w:pStyle w:val="BodyText2"/>
              <w:spacing w:line="276" w:lineRule="auto"/>
              <w:jc w:val="both"/>
              <w:rPr>
                <w:b w:val="0"/>
                <w:sz w:val="24"/>
              </w:rPr>
            </w:pPr>
            <w:r w:rsidRPr="00F221FE">
              <w:rPr>
                <w:b w:val="0"/>
                <w:sz w:val="24"/>
              </w:rPr>
              <w:t>Following interviews by members of the Search and Governance committee it was</w:t>
            </w:r>
          </w:p>
          <w:p w:rsidR="00D14755" w:rsidRPr="00F221FE" w:rsidRDefault="00D14755" w:rsidP="00F221FE">
            <w:pPr>
              <w:pStyle w:val="BodyText2"/>
              <w:spacing w:line="276" w:lineRule="auto"/>
              <w:jc w:val="both"/>
              <w:rPr>
                <w:b w:val="0"/>
                <w:sz w:val="24"/>
              </w:rPr>
            </w:pPr>
          </w:p>
          <w:p w:rsidR="00D14755" w:rsidRPr="00F221FE" w:rsidRDefault="00D14755" w:rsidP="00F221FE">
            <w:pPr>
              <w:pStyle w:val="BodyText2"/>
              <w:spacing w:line="276" w:lineRule="auto"/>
              <w:jc w:val="both"/>
              <w:rPr>
                <w:b w:val="0"/>
                <w:sz w:val="24"/>
              </w:rPr>
            </w:pPr>
            <w:r w:rsidRPr="00F221FE">
              <w:rPr>
                <w:sz w:val="24"/>
              </w:rPr>
              <w:t>Resolved</w:t>
            </w:r>
            <w:r w:rsidRPr="00F221FE">
              <w:rPr>
                <w:b w:val="0"/>
                <w:sz w:val="24"/>
              </w:rPr>
              <w:t xml:space="preserve"> to appoint Martin Carr and Claire Russell to the Governing Board </w:t>
            </w:r>
            <w:r>
              <w:rPr>
                <w:b w:val="0"/>
                <w:sz w:val="24"/>
              </w:rPr>
              <w:t xml:space="preserve">for a period of 4 years each </w:t>
            </w:r>
            <w:r w:rsidRPr="00F221FE">
              <w:rPr>
                <w:b w:val="0"/>
                <w:sz w:val="24"/>
              </w:rPr>
              <w:t xml:space="preserve">and for them to serve on the </w:t>
            </w:r>
            <w:r>
              <w:rPr>
                <w:b w:val="0"/>
                <w:sz w:val="24"/>
              </w:rPr>
              <w:t>Q</w:t>
            </w:r>
            <w:r w:rsidRPr="00F221FE">
              <w:rPr>
                <w:b w:val="0"/>
                <w:sz w:val="24"/>
              </w:rPr>
              <w:t xml:space="preserve">uality and Outcomes and Strategic Curriculum </w:t>
            </w:r>
            <w:r>
              <w:rPr>
                <w:b w:val="0"/>
                <w:sz w:val="24"/>
              </w:rPr>
              <w:t>P</w:t>
            </w:r>
            <w:r w:rsidRPr="00F221FE">
              <w:rPr>
                <w:b w:val="0"/>
                <w:sz w:val="24"/>
              </w:rPr>
              <w:t xml:space="preserve">lanning committees. It was also agreed that Matt </w:t>
            </w:r>
            <w:proofErr w:type="spellStart"/>
            <w:r w:rsidRPr="00F221FE">
              <w:rPr>
                <w:b w:val="0"/>
                <w:sz w:val="24"/>
              </w:rPr>
              <w:t>Trinder</w:t>
            </w:r>
            <w:proofErr w:type="spellEnd"/>
            <w:r w:rsidRPr="00F221FE">
              <w:rPr>
                <w:b w:val="0"/>
                <w:sz w:val="24"/>
              </w:rPr>
              <w:t xml:space="preserve"> should become a full </w:t>
            </w:r>
            <w:r>
              <w:rPr>
                <w:b w:val="0"/>
                <w:sz w:val="24"/>
              </w:rPr>
              <w:t>G</w:t>
            </w:r>
            <w:r w:rsidRPr="00F221FE">
              <w:rPr>
                <w:b w:val="0"/>
                <w:sz w:val="24"/>
              </w:rPr>
              <w:t>overnor from the 1</w:t>
            </w:r>
            <w:r w:rsidRPr="00F221FE">
              <w:rPr>
                <w:b w:val="0"/>
                <w:sz w:val="24"/>
                <w:vertAlign w:val="superscript"/>
              </w:rPr>
              <w:t>st</w:t>
            </w:r>
            <w:r w:rsidRPr="00F221FE">
              <w:rPr>
                <w:b w:val="0"/>
                <w:sz w:val="24"/>
              </w:rPr>
              <w:t xml:space="preserve"> January 2019</w:t>
            </w:r>
            <w:r>
              <w:rPr>
                <w:b w:val="0"/>
                <w:sz w:val="24"/>
              </w:rPr>
              <w:t xml:space="preserve"> for a period of 4 years</w:t>
            </w:r>
            <w:r w:rsidRPr="00F221FE">
              <w:rPr>
                <w:b w:val="0"/>
                <w:sz w:val="24"/>
              </w:rPr>
              <w:t xml:space="preserve">. </w:t>
            </w:r>
          </w:p>
          <w:p w:rsidR="00D14755" w:rsidRPr="00F221FE" w:rsidRDefault="00D14755" w:rsidP="00F221FE">
            <w:pPr>
              <w:pStyle w:val="BodyText2"/>
              <w:spacing w:line="276" w:lineRule="auto"/>
              <w:jc w:val="both"/>
              <w:rPr>
                <w:b w:val="0"/>
                <w:sz w:val="24"/>
              </w:rPr>
            </w:pPr>
          </w:p>
          <w:p w:rsidR="00D14755" w:rsidRPr="00F221FE" w:rsidRDefault="00D14755" w:rsidP="00F221FE">
            <w:pPr>
              <w:pStyle w:val="BodyText2"/>
              <w:spacing w:line="276" w:lineRule="auto"/>
              <w:jc w:val="both"/>
              <w:rPr>
                <w:b w:val="0"/>
                <w:sz w:val="24"/>
              </w:rPr>
            </w:pPr>
            <w:r w:rsidRPr="00F221FE">
              <w:rPr>
                <w:b w:val="0"/>
                <w:sz w:val="24"/>
              </w:rPr>
              <w:t xml:space="preserve">The Clerk also advised that she wished to make some amendments to the Instruments and Articles, having considered the annual guidance from Eversheds solicitors. These were in relation to Quorum and the inclusion of Academic freedom. It was </w:t>
            </w:r>
          </w:p>
          <w:p w:rsidR="00D14755" w:rsidRPr="00F221FE" w:rsidRDefault="00D14755" w:rsidP="00F221FE">
            <w:pPr>
              <w:pStyle w:val="BodyText2"/>
              <w:spacing w:line="276" w:lineRule="auto"/>
              <w:jc w:val="both"/>
              <w:rPr>
                <w:b w:val="0"/>
                <w:sz w:val="24"/>
              </w:rPr>
            </w:pPr>
          </w:p>
          <w:p w:rsidR="00D14755" w:rsidRPr="00F221FE" w:rsidRDefault="00D14755" w:rsidP="00F221FE">
            <w:pPr>
              <w:pStyle w:val="BodyText2"/>
              <w:spacing w:line="276" w:lineRule="auto"/>
              <w:jc w:val="both"/>
              <w:rPr>
                <w:b w:val="0"/>
                <w:sz w:val="24"/>
              </w:rPr>
            </w:pPr>
            <w:r w:rsidRPr="00071476">
              <w:rPr>
                <w:sz w:val="24"/>
              </w:rPr>
              <w:t>Resolved</w:t>
            </w:r>
            <w:r w:rsidRPr="00F221FE">
              <w:rPr>
                <w:b w:val="0"/>
                <w:sz w:val="24"/>
              </w:rPr>
              <w:t xml:space="preserve"> to amend the Instruments and Articles to provide that </w:t>
            </w:r>
          </w:p>
          <w:p w:rsidR="00D14755" w:rsidRPr="00F221FE" w:rsidRDefault="00D14755" w:rsidP="00F221FE">
            <w:pPr>
              <w:pStyle w:val="BodyText2"/>
              <w:spacing w:line="276" w:lineRule="auto"/>
              <w:jc w:val="both"/>
              <w:rPr>
                <w:b w:val="0"/>
                <w:sz w:val="24"/>
              </w:rPr>
            </w:pPr>
            <w:r w:rsidRPr="00F221FE">
              <w:rPr>
                <w:b w:val="0"/>
                <w:sz w:val="24"/>
              </w:rPr>
              <w:t>“meetings shall be quorate if the number of members present is at least 40% of the total number of members the majority being external members.”</w:t>
            </w:r>
          </w:p>
          <w:p w:rsidR="00D14755" w:rsidRPr="00F221FE" w:rsidRDefault="00D14755" w:rsidP="00F221FE">
            <w:pPr>
              <w:spacing w:line="276" w:lineRule="auto"/>
              <w:jc w:val="both"/>
              <w:outlineLvl w:val="0"/>
            </w:pPr>
          </w:p>
          <w:p w:rsidR="00D14755" w:rsidRPr="00F221FE" w:rsidRDefault="00D14755" w:rsidP="00F221FE">
            <w:pPr>
              <w:spacing w:line="276" w:lineRule="auto"/>
              <w:jc w:val="both"/>
              <w:outlineLvl w:val="0"/>
            </w:pPr>
            <w:r w:rsidRPr="00F221FE">
              <w:t xml:space="preserve">And to include </w:t>
            </w:r>
            <w:proofErr w:type="spellStart"/>
            <w:r w:rsidRPr="00F221FE">
              <w:t>at</w:t>
            </w:r>
            <w:proofErr w:type="spellEnd"/>
            <w:r w:rsidRPr="00F221FE">
              <w:t xml:space="preserve"> Article 15 the following:</w:t>
            </w:r>
          </w:p>
          <w:p w:rsidR="00D14755" w:rsidRPr="00F221FE" w:rsidRDefault="00D14755" w:rsidP="00F221FE">
            <w:pPr>
              <w:spacing w:line="276" w:lineRule="auto"/>
              <w:jc w:val="both"/>
              <w:rPr>
                <w:color w:val="1F497D"/>
              </w:rPr>
            </w:pPr>
          </w:p>
          <w:p w:rsidR="00D14755" w:rsidRPr="00F221FE" w:rsidRDefault="00D14755" w:rsidP="00F221FE">
            <w:pPr>
              <w:spacing w:line="276" w:lineRule="auto"/>
              <w:jc w:val="both"/>
              <w:rPr>
                <w:color w:val="1F497D"/>
              </w:rPr>
            </w:pPr>
            <w:r w:rsidRPr="00F221FE">
              <w:rPr>
                <w:color w:val="1F497D"/>
              </w:rPr>
              <w:t>“</w:t>
            </w:r>
            <w:r w:rsidRPr="00F221FE">
              <w:t>In making rules under Article 14, the Corporation shall have regard to the need to ensure 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 “</w:t>
            </w:r>
          </w:p>
          <w:p w:rsidR="00D14755" w:rsidRPr="00F221FE" w:rsidRDefault="00D14755" w:rsidP="00F221FE">
            <w:pPr>
              <w:spacing w:line="276" w:lineRule="auto"/>
              <w:jc w:val="both"/>
              <w:rPr>
                <w:color w:val="1F497D"/>
              </w:rPr>
            </w:pPr>
          </w:p>
          <w:p w:rsidR="00D14755" w:rsidRPr="00F221FE" w:rsidRDefault="00D14755" w:rsidP="00F221FE">
            <w:pPr>
              <w:spacing w:line="276" w:lineRule="auto"/>
              <w:jc w:val="both"/>
            </w:pPr>
            <w:r w:rsidRPr="00F221FE">
              <w:t xml:space="preserve">The Board were advised that there is also a code of practice in relation to academic freedom which will be brought to a board meeting. </w:t>
            </w:r>
          </w:p>
          <w:p w:rsidR="00D14755" w:rsidRPr="00F221FE" w:rsidRDefault="00D14755" w:rsidP="00F221FE">
            <w:pPr>
              <w:spacing w:line="276" w:lineRule="auto"/>
              <w:jc w:val="both"/>
              <w:outlineLvl w:val="0"/>
            </w:pPr>
          </w:p>
          <w:p w:rsidR="00D14755" w:rsidRPr="00247D6B" w:rsidRDefault="00D14755" w:rsidP="00F221FE">
            <w:pPr>
              <w:spacing w:line="276" w:lineRule="auto"/>
              <w:outlineLvl w:val="0"/>
              <w:rPr>
                <w:b/>
              </w:rPr>
            </w:pPr>
            <w:r w:rsidRPr="00247D6B">
              <w:rPr>
                <w:b/>
              </w:rPr>
              <w:t>16.46 Alison cannon left the meeting and the meeting remained quorate with 7 members being present.</w:t>
            </w:r>
          </w:p>
          <w:p w:rsidR="00D14755" w:rsidRPr="00247D6B" w:rsidRDefault="00D14755" w:rsidP="00F221FE">
            <w:pPr>
              <w:spacing w:line="276" w:lineRule="auto"/>
              <w:outlineLvl w:val="0"/>
              <w:rPr>
                <w:b/>
              </w:rPr>
            </w:pPr>
          </w:p>
          <w:p w:rsidR="00D14755" w:rsidRPr="00247D6B" w:rsidRDefault="00D14755" w:rsidP="00171073">
            <w:pPr>
              <w:outlineLvl w:val="0"/>
            </w:pPr>
            <w:r w:rsidRPr="00247D6B">
              <w:t xml:space="preserve">The Chair informed the </w:t>
            </w:r>
            <w:r>
              <w:t>B</w:t>
            </w:r>
            <w:r w:rsidRPr="00247D6B">
              <w:t xml:space="preserve">oard that Aidan Sergent had resigned. </w:t>
            </w:r>
          </w:p>
          <w:p w:rsidR="00D14755" w:rsidRPr="00247D6B" w:rsidRDefault="00D14755" w:rsidP="00171073">
            <w:pPr>
              <w:outlineLvl w:val="0"/>
              <w:rPr>
                <w:b/>
              </w:rPr>
            </w:pPr>
          </w:p>
        </w:tc>
      </w:tr>
      <w:tr w:rsidR="00D14755" w:rsidRPr="00247D6B" w:rsidTr="00D14755">
        <w:trPr>
          <w:trHeight w:val="982"/>
        </w:trPr>
        <w:tc>
          <w:tcPr>
            <w:tcW w:w="1129" w:type="dxa"/>
          </w:tcPr>
          <w:p w:rsidR="00D14755" w:rsidRPr="00247D6B" w:rsidRDefault="00D14755">
            <w:pPr>
              <w:rPr>
                <w:b/>
                <w:bCs/>
              </w:rPr>
            </w:pPr>
          </w:p>
          <w:p w:rsidR="00D14755" w:rsidRDefault="00D14755">
            <w:pPr>
              <w:rPr>
                <w:b/>
                <w:bCs/>
              </w:rPr>
            </w:pPr>
            <w:r w:rsidRPr="00247D6B">
              <w:rPr>
                <w:b/>
                <w:bCs/>
              </w:rPr>
              <w:t>5</w:t>
            </w:r>
          </w:p>
          <w:p w:rsidR="00D14755" w:rsidRPr="00247D6B" w:rsidRDefault="00D14755" w:rsidP="00D14755">
            <w:pPr>
              <w:rPr>
                <w:b/>
                <w:bCs/>
              </w:rPr>
            </w:pPr>
            <w:r>
              <w:rPr>
                <w:b/>
                <w:bCs/>
                <w:sz w:val="22"/>
              </w:rPr>
              <w:t>GB/01/11/25</w:t>
            </w:r>
          </w:p>
        </w:tc>
        <w:tc>
          <w:tcPr>
            <w:tcW w:w="8909" w:type="dxa"/>
            <w:gridSpan w:val="2"/>
          </w:tcPr>
          <w:p w:rsidR="00D14755" w:rsidRPr="00247D6B" w:rsidRDefault="00D14755" w:rsidP="00D1497F">
            <w:pPr>
              <w:outlineLvl w:val="0"/>
              <w:rPr>
                <w:b/>
              </w:rPr>
            </w:pPr>
            <w:r w:rsidRPr="00247D6B">
              <w:rPr>
                <w:b/>
              </w:rPr>
              <w:t xml:space="preserve">CEO’S REPORT </w:t>
            </w:r>
            <w:r>
              <w:rPr>
                <w:b/>
              </w:rPr>
              <w:t>(Confidential)</w:t>
            </w:r>
          </w:p>
          <w:p w:rsidR="00D14755" w:rsidRDefault="00D14755" w:rsidP="00247D6B">
            <w:pPr>
              <w:spacing w:line="276" w:lineRule="auto"/>
              <w:jc w:val="both"/>
              <w:outlineLvl w:val="0"/>
            </w:pPr>
          </w:p>
          <w:p w:rsidR="00D14755" w:rsidRPr="00083C6C" w:rsidRDefault="00D14755" w:rsidP="00A20B9D">
            <w:pPr>
              <w:jc w:val="both"/>
              <w:rPr>
                <w:i/>
                <w:color w:val="FF0000"/>
              </w:rPr>
            </w:pPr>
            <w:r>
              <w:t xml:space="preserve">This item was considered to be confidential by the Board, with the details therefore recorded within the confidential minutes of this meeting.  </w:t>
            </w:r>
          </w:p>
          <w:p w:rsidR="00D14755" w:rsidRPr="00247D6B" w:rsidRDefault="00D14755" w:rsidP="00A20B9D">
            <w:pPr>
              <w:spacing w:line="276" w:lineRule="auto"/>
              <w:jc w:val="both"/>
              <w:outlineLvl w:val="0"/>
              <w:rPr>
                <w:b/>
              </w:rPr>
            </w:pPr>
          </w:p>
        </w:tc>
      </w:tr>
      <w:tr w:rsidR="00D14755" w:rsidRPr="00247D6B" w:rsidTr="00D14755">
        <w:tc>
          <w:tcPr>
            <w:tcW w:w="1129" w:type="dxa"/>
          </w:tcPr>
          <w:p w:rsidR="00D14755" w:rsidRDefault="00D14755" w:rsidP="00501734">
            <w:pPr>
              <w:rPr>
                <w:b/>
                <w:bCs/>
              </w:rPr>
            </w:pPr>
            <w:r w:rsidRPr="00247D6B">
              <w:rPr>
                <w:b/>
                <w:bCs/>
              </w:rPr>
              <w:t>6</w:t>
            </w:r>
          </w:p>
          <w:p w:rsidR="00D14755" w:rsidRPr="00247D6B" w:rsidRDefault="00D14755" w:rsidP="00D14755">
            <w:pPr>
              <w:rPr>
                <w:b/>
                <w:bCs/>
              </w:rPr>
            </w:pPr>
            <w:r>
              <w:rPr>
                <w:b/>
                <w:bCs/>
                <w:sz w:val="22"/>
              </w:rPr>
              <w:t>GB/01/11/26</w:t>
            </w:r>
          </w:p>
        </w:tc>
        <w:tc>
          <w:tcPr>
            <w:tcW w:w="8909" w:type="dxa"/>
            <w:gridSpan w:val="2"/>
          </w:tcPr>
          <w:p w:rsidR="00D14755" w:rsidRPr="00247D6B" w:rsidRDefault="00D14755" w:rsidP="00501734">
            <w:pPr>
              <w:pStyle w:val="BodyText2"/>
              <w:rPr>
                <w:bCs w:val="0"/>
                <w:sz w:val="24"/>
              </w:rPr>
            </w:pPr>
            <w:r w:rsidRPr="00247D6B">
              <w:rPr>
                <w:bCs w:val="0"/>
                <w:sz w:val="24"/>
              </w:rPr>
              <w:t>ESTATES</w:t>
            </w:r>
            <w:r>
              <w:rPr>
                <w:bCs w:val="0"/>
                <w:sz w:val="24"/>
              </w:rPr>
              <w:t>(Confidential)</w:t>
            </w:r>
          </w:p>
          <w:p w:rsidR="00D14755" w:rsidRPr="00247D6B" w:rsidRDefault="00D14755" w:rsidP="00501734">
            <w:pPr>
              <w:pStyle w:val="BodyText2"/>
              <w:rPr>
                <w:bCs w:val="0"/>
                <w:sz w:val="24"/>
              </w:rPr>
            </w:pPr>
          </w:p>
          <w:p w:rsidR="00D14755" w:rsidRPr="00A20B9D" w:rsidRDefault="00D14755" w:rsidP="00F63BDF">
            <w:pPr>
              <w:pStyle w:val="BodyText2"/>
              <w:spacing w:line="276" w:lineRule="auto"/>
              <w:jc w:val="both"/>
              <w:rPr>
                <w:b w:val="0"/>
                <w:bCs w:val="0"/>
                <w:sz w:val="24"/>
              </w:rPr>
            </w:pPr>
            <w:r w:rsidRPr="00A20B9D">
              <w:rPr>
                <w:b w:val="0"/>
                <w:sz w:val="24"/>
              </w:rPr>
              <w:t xml:space="preserve">This item was considered to be confidential by the Board, with the details therefore recorded within the confidential minutes of this meeting.  </w:t>
            </w:r>
          </w:p>
        </w:tc>
      </w:tr>
      <w:tr w:rsidR="00D14755" w:rsidRPr="00247D6B" w:rsidTr="00D14755">
        <w:tc>
          <w:tcPr>
            <w:tcW w:w="1129" w:type="dxa"/>
          </w:tcPr>
          <w:p w:rsidR="00D14755" w:rsidRDefault="00D14755" w:rsidP="00114E61">
            <w:pPr>
              <w:rPr>
                <w:b/>
                <w:bCs/>
              </w:rPr>
            </w:pPr>
            <w:r w:rsidRPr="00247D6B">
              <w:rPr>
                <w:b/>
                <w:bCs/>
              </w:rPr>
              <w:t>8</w:t>
            </w:r>
          </w:p>
          <w:p w:rsidR="00D14755" w:rsidRPr="00247D6B" w:rsidRDefault="00D14755" w:rsidP="00D14755">
            <w:pPr>
              <w:rPr>
                <w:b/>
                <w:bCs/>
              </w:rPr>
            </w:pPr>
            <w:r>
              <w:rPr>
                <w:b/>
                <w:bCs/>
                <w:sz w:val="22"/>
              </w:rPr>
              <w:t>GB/01/11/27</w:t>
            </w:r>
          </w:p>
        </w:tc>
        <w:tc>
          <w:tcPr>
            <w:tcW w:w="8909" w:type="dxa"/>
            <w:gridSpan w:val="2"/>
          </w:tcPr>
          <w:p w:rsidR="00D14755" w:rsidRPr="00247D6B" w:rsidRDefault="00D14755" w:rsidP="00267A11">
            <w:pPr>
              <w:pStyle w:val="BodyText2"/>
              <w:rPr>
                <w:bCs w:val="0"/>
                <w:sz w:val="24"/>
              </w:rPr>
            </w:pPr>
            <w:r w:rsidRPr="00247D6B">
              <w:rPr>
                <w:sz w:val="24"/>
              </w:rPr>
              <w:t>FINANCE</w:t>
            </w:r>
            <w:r>
              <w:rPr>
                <w:bCs w:val="0"/>
                <w:sz w:val="24"/>
              </w:rPr>
              <w:t>(Confidential)</w:t>
            </w:r>
          </w:p>
          <w:p w:rsidR="00D14755" w:rsidRPr="00247D6B" w:rsidRDefault="00D14755" w:rsidP="00267A11">
            <w:pPr>
              <w:pStyle w:val="BodyText2"/>
              <w:rPr>
                <w:bCs w:val="0"/>
                <w:sz w:val="24"/>
              </w:rPr>
            </w:pPr>
          </w:p>
          <w:p w:rsidR="00D14755" w:rsidRPr="00083C6C" w:rsidRDefault="00D14755" w:rsidP="00A20B9D">
            <w:pPr>
              <w:jc w:val="both"/>
              <w:rPr>
                <w:i/>
                <w:color w:val="FF0000"/>
              </w:rPr>
            </w:pPr>
            <w:r>
              <w:t xml:space="preserve">This item was considered to be confidential by the Board, with the details therefore recorded within the confidential minutes of this meeting.  </w:t>
            </w:r>
          </w:p>
          <w:p w:rsidR="00D14755" w:rsidRPr="00247D6B" w:rsidRDefault="00D14755" w:rsidP="004D2ABB">
            <w:pPr>
              <w:pStyle w:val="BodyText2"/>
              <w:rPr>
                <w:sz w:val="24"/>
              </w:rPr>
            </w:pPr>
          </w:p>
        </w:tc>
      </w:tr>
      <w:tr w:rsidR="00D14755" w:rsidRPr="00247D6B" w:rsidTr="00D14755">
        <w:trPr>
          <w:trHeight w:val="70"/>
        </w:trPr>
        <w:tc>
          <w:tcPr>
            <w:tcW w:w="1129" w:type="dxa"/>
          </w:tcPr>
          <w:p w:rsidR="00D14755" w:rsidRDefault="00D14755" w:rsidP="00114E61">
            <w:pPr>
              <w:rPr>
                <w:b/>
                <w:bCs/>
              </w:rPr>
            </w:pPr>
            <w:r w:rsidRPr="00247D6B">
              <w:rPr>
                <w:b/>
                <w:bCs/>
              </w:rPr>
              <w:t>9</w:t>
            </w:r>
          </w:p>
          <w:p w:rsidR="00D14755" w:rsidRPr="00247D6B" w:rsidRDefault="00D14755" w:rsidP="00D14755">
            <w:pPr>
              <w:rPr>
                <w:b/>
                <w:bCs/>
              </w:rPr>
            </w:pPr>
            <w:r>
              <w:rPr>
                <w:b/>
                <w:bCs/>
                <w:sz w:val="22"/>
              </w:rPr>
              <w:t>GB/01/11/28</w:t>
            </w:r>
          </w:p>
        </w:tc>
        <w:tc>
          <w:tcPr>
            <w:tcW w:w="8909" w:type="dxa"/>
            <w:gridSpan w:val="2"/>
          </w:tcPr>
          <w:p w:rsidR="00D14755" w:rsidRPr="00247D6B" w:rsidRDefault="00D14755" w:rsidP="00114E61">
            <w:pPr>
              <w:pStyle w:val="BodyText2"/>
              <w:rPr>
                <w:sz w:val="24"/>
              </w:rPr>
            </w:pPr>
            <w:r w:rsidRPr="00247D6B">
              <w:rPr>
                <w:sz w:val="24"/>
              </w:rPr>
              <w:t>FINANCE, RESOURCES AND COMMERCIAL COMMITTEE 5</w:t>
            </w:r>
            <w:r w:rsidRPr="00247D6B">
              <w:rPr>
                <w:sz w:val="24"/>
                <w:vertAlign w:val="superscript"/>
              </w:rPr>
              <w:t>TH</w:t>
            </w:r>
            <w:r w:rsidRPr="00247D6B">
              <w:rPr>
                <w:sz w:val="24"/>
              </w:rPr>
              <w:t xml:space="preserve"> OCTOBER 2018 </w:t>
            </w:r>
          </w:p>
          <w:p w:rsidR="00D14755" w:rsidRPr="00247D6B" w:rsidRDefault="00D14755" w:rsidP="00E0563B">
            <w:pPr>
              <w:pStyle w:val="BodyText2"/>
              <w:rPr>
                <w:b w:val="0"/>
                <w:sz w:val="24"/>
              </w:rPr>
            </w:pPr>
          </w:p>
          <w:p w:rsidR="00D14755" w:rsidRDefault="00D14755" w:rsidP="00AE2BEF">
            <w:pPr>
              <w:pStyle w:val="BodyText2"/>
              <w:spacing w:line="276" w:lineRule="auto"/>
              <w:jc w:val="both"/>
              <w:rPr>
                <w:b w:val="0"/>
                <w:sz w:val="24"/>
              </w:rPr>
            </w:pPr>
            <w:r w:rsidRPr="00247D6B">
              <w:rPr>
                <w:b w:val="0"/>
                <w:sz w:val="24"/>
              </w:rPr>
              <w:t xml:space="preserve">The Chair advised that </w:t>
            </w:r>
            <w:r>
              <w:rPr>
                <w:b w:val="0"/>
                <w:sz w:val="24"/>
              </w:rPr>
              <w:t xml:space="preserve">the Board </w:t>
            </w:r>
            <w:r w:rsidRPr="00247D6B">
              <w:rPr>
                <w:b w:val="0"/>
                <w:sz w:val="24"/>
              </w:rPr>
              <w:t xml:space="preserve">had covered most of the matters dealt with at the committee. </w:t>
            </w:r>
            <w:r>
              <w:rPr>
                <w:b w:val="0"/>
                <w:sz w:val="24"/>
              </w:rPr>
              <w:t xml:space="preserve">In relation to the </w:t>
            </w:r>
            <w:r w:rsidRPr="00247D6B">
              <w:rPr>
                <w:b w:val="0"/>
                <w:sz w:val="24"/>
              </w:rPr>
              <w:t xml:space="preserve">proposal </w:t>
            </w:r>
            <w:r>
              <w:rPr>
                <w:b w:val="0"/>
                <w:sz w:val="24"/>
              </w:rPr>
              <w:t xml:space="preserve">submitted </w:t>
            </w:r>
            <w:r w:rsidRPr="00247D6B">
              <w:rPr>
                <w:b w:val="0"/>
                <w:sz w:val="24"/>
              </w:rPr>
              <w:t>to ESFA,</w:t>
            </w:r>
            <w:r>
              <w:rPr>
                <w:b w:val="0"/>
                <w:sz w:val="24"/>
              </w:rPr>
              <w:t xml:space="preserve"> whilst an official response had not been received indications were that </w:t>
            </w:r>
            <w:r w:rsidRPr="00247D6B">
              <w:rPr>
                <w:b w:val="0"/>
                <w:sz w:val="24"/>
              </w:rPr>
              <w:t xml:space="preserve">ESFA </w:t>
            </w:r>
            <w:r>
              <w:rPr>
                <w:b w:val="0"/>
                <w:sz w:val="24"/>
              </w:rPr>
              <w:t>could not see that there wa</w:t>
            </w:r>
            <w:r w:rsidRPr="00247D6B">
              <w:rPr>
                <w:b w:val="0"/>
                <w:sz w:val="24"/>
              </w:rPr>
              <w:t xml:space="preserve">s a mechanism for </w:t>
            </w:r>
            <w:r>
              <w:rPr>
                <w:b w:val="0"/>
                <w:sz w:val="24"/>
              </w:rPr>
              <w:t xml:space="preserve">agreeing the proposal </w:t>
            </w:r>
            <w:r w:rsidRPr="00247D6B">
              <w:rPr>
                <w:b w:val="0"/>
                <w:sz w:val="24"/>
              </w:rPr>
              <w:t xml:space="preserve">as </w:t>
            </w:r>
            <w:r>
              <w:rPr>
                <w:b w:val="0"/>
                <w:sz w:val="24"/>
              </w:rPr>
              <w:t xml:space="preserve">the </w:t>
            </w:r>
            <w:r w:rsidRPr="00247D6B">
              <w:rPr>
                <w:b w:val="0"/>
                <w:sz w:val="24"/>
              </w:rPr>
              <w:t>restructuring fund is close</w:t>
            </w:r>
            <w:r>
              <w:rPr>
                <w:b w:val="0"/>
                <w:sz w:val="24"/>
              </w:rPr>
              <w:t>d</w:t>
            </w:r>
            <w:r w:rsidRPr="00247D6B">
              <w:rPr>
                <w:b w:val="0"/>
                <w:sz w:val="24"/>
              </w:rPr>
              <w:t xml:space="preserve"> and </w:t>
            </w:r>
            <w:r>
              <w:rPr>
                <w:b w:val="0"/>
                <w:sz w:val="24"/>
              </w:rPr>
              <w:t xml:space="preserve">the College is perceived as managing. </w:t>
            </w:r>
          </w:p>
          <w:p w:rsidR="00D14755" w:rsidRPr="00247D6B" w:rsidRDefault="00D14755" w:rsidP="00AE2BEF">
            <w:pPr>
              <w:pStyle w:val="BodyText2"/>
              <w:spacing w:line="276" w:lineRule="auto"/>
              <w:jc w:val="both"/>
              <w:rPr>
                <w:sz w:val="24"/>
              </w:rPr>
            </w:pPr>
          </w:p>
        </w:tc>
      </w:tr>
      <w:tr w:rsidR="00D14755" w:rsidRPr="00247D6B" w:rsidTr="00D14755">
        <w:tc>
          <w:tcPr>
            <w:tcW w:w="1129" w:type="dxa"/>
          </w:tcPr>
          <w:p w:rsidR="00D14755" w:rsidRDefault="00D14755" w:rsidP="00114E61">
            <w:pPr>
              <w:rPr>
                <w:b/>
                <w:bCs/>
              </w:rPr>
            </w:pPr>
            <w:r w:rsidRPr="00247D6B">
              <w:rPr>
                <w:b/>
                <w:bCs/>
              </w:rPr>
              <w:t>10</w:t>
            </w:r>
          </w:p>
          <w:p w:rsidR="00D14755" w:rsidRPr="00247D6B" w:rsidRDefault="00D14755" w:rsidP="00D14755">
            <w:pPr>
              <w:rPr>
                <w:b/>
                <w:bCs/>
              </w:rPr>
            </w:pPr>
            <w:r>
              <w:rPr>
                <w:b/>
                <w:bCs/>
                <w:sz w:val="22"/>
              </w:rPr>
              <w:t>GB/01/11/29</w:t>
            </w:r>
          </w:p>
        </w:tc>
        <w:tc>
          <w:tcPr>
            <w:tcW w:w="8909" w:type="dxa"/>
            <w:gridSpan w:val="2"/>
          </w:tcPr>
          <w:p w:rsidR="00D14755" w:rsidRPr="00247D6B" w:rsidRDefault="00D14755" w:rsidP="002028CD">
            <w:pPr>
              <w:pStyle w:val="BodyText2"/>
              <w:spacing w:line="276" w:lineRule="auto"/>
              <w:rPr>
                <w:sz w:val="24"/>
              </w:rPr>
            </w:pPr>
            <w:r w:rsidRPr="00247D6B">
              <w:rPr>
                <w:sz w:val="24"/>
              </w:rPr>
              <w:t>PERFORMANCE &amp; REMUNERATION COMMITTEE 5th October 2018</w:t>
            </w:r>
          </w:p>
          <w:p w:rsidR="00D14755" w:rsidRPr="00247D6B" w:rsidRDefault="00D14755" w:rsidP="002028CD">
            <w:pPr>
              <w:pStyle w:val="BodyText2"/>
              <w:spacing w:line="276" w:lineRule="auto"/>
              <w:rPr>
                <w:sz w:val="24"/>
              </w:rPr>
            </w:pPr>
          </w:p>
          <w:p w:rsidR="00D14755" w:rsidRPr="00247D6B" w:rsidRDefault="00D14755" w:rsidP="002028CD">
            <w:pPr>
              <w:pStyle w:val="BodyText2"/>
              <w:spacing w:line="276" w:lineRule="auto"/>
              <w:jc w:val="both"/>
              <w:rPr>
                <w:b w:val="0"/>
                <w:sz w:val="24"/>
              </w:rPr>
            </w:pPr>
            <w:r w:rsidRPr="00247D6B">
              <w:rPr>
                <w:b w:val="0"/>
                <w:sz w:val="24"/>
              </w:rPr>
              <w:t xml:space="preserve">The </w:t>
            </w:r>
            <w:r>
              <w:rPr>
                <w:b w:val="0"/>
                <w:sz w:val="24"/>
              </w:rPr>
              <w:t xml:space="preserve">committee </w:t>
            </w:r>
            <w:r w:rsidRPr="00247D6B">
              <w:rPr>
                <w:b w:val="0"/>
                <w:sz w:val="24"/>
              </w:rPr>
              <w:t>chair advised the Board that the two individuals concerned</w:t>
            </w:r>
            <w:r>
              <w:rPr>
                <w:b w:val="0"/>
                <w:sz w:val="24"/>
              </w:rPr>
              <w:t xml:space="preserve"> </w:t>
            </w:r>
            <w:r w:rsidRPr="00247D6B">
              <w:rPr>
                <w:b w:val="0"/>
                <w:sz w:val="24"/>
              </w:rPr>
              <w:t xml:space="preserve">in the </w:t>
            </w:r>
            <w:r>
              <w:rPr>
                <w:b w:val="0"/>
                <w:sz w:val="24"/>
              </w:rPr>
              <w:t xml:space="preserve">senior </w:t>
            </w:r>
            <w:r w:rsidRPr="00247D6B">
              <w:rPr>
                <w:b w:val="0"/>
                <w:sz w:val="24"/>
              </w:rPr>
              <w:t>restructuring</w:t>
            </w:r>
            <w:r>
              <w:rPr>
                <w:b w:val="0"/>
                <w:sz w:val="24"/>
              </w:rPr>
              <w:t xml:space="preserve">, Anne Pryer and Gill Banks </w:t>
            </w:r>
            <w:r w:rsidRPr="00247D6B">
              <w:rPr>
                <w:b w:val="0"/>
                <w:sz w:val="24"/>
              </w:rPr>
              <w:t xml:space="preserve">had acted in a highly professional manner. </w:t>
            </w:r>
            <w:r>
              <w:rPr>
                <w:b w:val="0"/>
                <w:sz w:val="24"/>
              </w:rPr>
              <w:t>In addition the Board were informed that t</w:t>
            </w:r>
            <w:r w:rsidRPr="00247D6B">
              <w:rPr>
                <w:b w:val="0"/>
                <w:sz w:val="24"/>
              </w:rPr>
              <w:t>he committee i</w:t>
            </w:r>
            <w:r>
              <w:rPr>
                <w:b w:val="0"/>
                <w:sz w:val="24"/>
              </w:rPr>
              <w:t>s</w:t>
            </w:r>
            <w:r w:rsidRPr="00247D6B">
              <w:rPr>
                <w:b w:val="0"/>
                <w:sz w:val="24"/>
              </w:rPr>
              <w:t xml:space="preserve"> looking at the disciplinary procedure fo</w:t>
            </w:r>
            <w:r>
              <w:rPr>
                <w:b w:val="0"/>
                <w:sz w:val="24"/>
              </w:rPr>
              <w:t>r</w:t>
            </w:r>
            <w:r w:rsidRPr="00247D6B">
              <w:rPr>
                <w:b w:val="0"/>
                <w:sz w:val="24"/>
              </w:rPr>
              <w:t xml:space="preserve"> senior post holders but </w:t>
            </w:r>
            <w:r>
              <w:rPr>
                <w:b w:val="0"/>
                <w:sz w:val="24"/>
              </w:rPr>
              <w:t xml:space="preserve">there are </w:t>
            </w:r>
            <w:r w:rsidRPr="00247D6B">
              <w:rPr>
                <w:b w:val="0"/>
                <w:sz w:val="24"/>
              </w:rPr>
              <w:t>no issues</w:t>
            </w:r>
            <w:r>
              <w:rPr>
                <w:b w:val="0"/>
                <w:sz w:val="24"/>
              </w:rPr>
              <w:t xml:space="preserve"> and also considering </w:t>
            </w:r>
            <w:r w:rsidRPr="00247D6B">
              <w:rPr>
                <w:b w:val="0"/>
                <w:sz w:val="24"/>
              </w:rPr>
              <w:t xml:space="preserve">the appraisal system which appears to be going well.  </w:t>
            </w:r>
          </w:p>
          <w:p w:rsidR="00D14755" w:rsidRPr="00247D6B" w:rsidRDefault="00D14755" w:rsidP="002028CD">
            <w:pPr>
              <w:pStyle w:val="BodyText2"/>
              <w:spacing w:line="276" w:lineRule="auto"/>
              <w:jc w:val="both"/>
              <w:rPr>
                <w:b w:val="0"/>
                <w:bCs w:val="0"/>
                <w:sz w:val="24"/>
              </w:rPr>
            </w:pPr>
            <w:r w:rsidRPr="00247D6B">
              <w:rPr>
                <w:b w:val="0"/>
                <w:sz w:val="24"/>
              </w:rPr>
              <w:t xml:space="preserve"> </w:t>
            </w:r>
          </w:p>
        </w:tc>
      </w:tr>
      <w:tr w:rsidR="00D14755" w:rsidRPr="00247D6B" w:rsidTr="00D14755">
        <w:tc>
          <w:tcPr>
            <w:tcW w:w="1129" w:type="dxa"/>
          </w:tcPr>
          <w:p w:rsidR="00D14755" w:rsidRPr="00247D6B" w:rsidRDefault="00D14755" w:rsidP="00D14755">
            <w:pPr>
              <w:rPr>
                <w:b/>
                <w:bCs/>
              </w:rPr>
            </w:pPr>
            <w:r>
              <w:rPr>
                <w:b/>
                <w:bCs/>
                <w:sz w:val="22"/>
              </w:rPr>
              <w:t>GB/01/11/30</w:t>
            </w:r>
          </w:p>
        </w:tc>
        <w:tc>
          <w:tcPr>
            <w:tcW w:w="8909" w:type="dxa"/>
            <w:gridSpan w:val="2"/>
          </w:tcPr>
          <w:p w:rsidR="00D14755" w:rsidRPr="0088743A" w:rsidRDefault="00D14755" w:rsidP="002028CD">
            <w:pPr>
              <w:pStyle w:val="BodyText2"/>
              <w:spacing w:line="276" w:lineRule="auto"/>
              <w:jc w:val="both"/>
              <w:rPr>
                <w:b w:val="0"/>
                <w:sz w:val="24"/>
              </w:rPr>
            </w:pPr>
            <w:r w:rsidRPr="0088743A">
              <w:rPr>
                <w:b w:val="0"/>
                <w:sz w:val="24"/>
              </w:rPr>
              <w:t xml:space="preserve">The </w:t>
            </w:r>
            <w:r>
              <w:rPr>
                <w:b w:val="0"/>
                <w:sz w:val="24"/>
              </w:rPr>
              <w:t>C</w:t>
            </w:r>
            <w:r w:rsidRPr="0088743A">
              <w:rPr>
                <w:b w:val="0"/>
                <w:sz w:val="24"/>
              </w:rPr>
              <w:t xml:space="preserve">hair </w:t>
            </w:r>
            <w:r>
              <w:rPr>
                <w:b w:val="0"/>
                <w:sz w:val="24"/>
              </w:rPr>
              <w:t xml:space="preserve">of the Governing Board </w:t>
            </w:r>
            <w:r w:rsidRPr="0088743A">
              <w:rPr>
                <w:b w:val="0"/>
                <w:sz w:val="24"/>
              </w:rPr>
              <w:t xml:space="preserve">expressed thanks for the contribution of Pam Jervis, Julia Tinsley and Aidan Sergent. The Clerk was asked to invite Aidan Sergent to the Christmas dinner and thanks were given to Anne Pryer and Gill Banks for all their hard work and effort. </w:t>
            </w:r>
          </w:p>
          <w:p w:rsidR="00D14755" w:rsidRPr="00247D6B" w:rsidRDefault="00D14755" w:rsidP="002028CD">
            <w:pPr>
              <w:pStyle w:val="BodyText2"/>
              <w:spacing w:line="276" w:lineRule="auto"/>
              <w:rPr>
                <w:sz w:val="24"/>
              </w:rPr>
            </w:pPr>
          </w:p>
        </w:tc>
      </w:tr>
      <w:tr w:rsidR="00D14755" w:rsidRPr="00247D6B" w:rsidTr="00D14755">
        <w:trPr>
          <w:trHeight w:val="20"/>
        </w:trPr>
        <w:tc>
          <w:tcPr>
            <w:tcW w:w="1129" w:type="dxa"/>
          </w:tcPr>
          <w:p w:rsidR="00D14755" w:rsidRDefault="00D14755" w:rsidP="00114E61">
            <w:pPr>
              <w:rPr>
                <w:b/>
                <w:bCs/>
              </w:rPr>
            </w:pPr>
            <w:r w:rsidRPr="00247D6B">
              <w:rPr>
                <w:b/>
                <w:bCs/>
              </w:rPr>
              <w:t>12</w:t>
            </w:r>
          </w:p>
          <w:p w:rsidR="00D14755" w:rsidRPr="00247D6B" w:rsidRDefault="00D14755" w:rsidP="00D14755">
            <w:pPr>
              <w:rPr>
                <w:b/>
                <w:bCs/>
              </w:rPr>
            </w:pPr>
            <w:r>
              <w:rPr>
                <w:b/>
                <w:bCs/>
                <w:sz w:val="22"/>
              </w:rPr>
              <w:t>GB/01/11/31</w:t>
            </w:r>
          </w:p>
        </w:tc>
        <w:tc>
          <w:tcPr>
            <w:tcW w:w="8909" w:type="dxa"/>
            <w:gridSpan w:val="2"/>
          </w:tcPr>
          <w:p w:rsidR="00D14755" w:rsidRPr="00247D6B" w:rsidRDefault="00D14755" w:rsidP="00114E61">
            <w:pPr>
              <w:pStyle w:val="BodyText2"/>
              <w:rPr>
                <w:sz w:val="24"/>
              </w:rPr>
            </w:pPr>
            <w:r w:rsidRPr="00247D6B">
              <w:rPr>
                <w:sz w:val="24"/>
              </w:rPr>
              <w:t xml:space="preserve">DATE OF NEXT MEETING –   </w:t>
            </w:r>
          </w:p>
          <w:p w:rsidR="00D14755" w:rsidRPr="00247D6B" w:rsidRDefault="00D14755" w:rsidP="0088743A">
            <w:pPr>
              <w:pStyle w:val="BodyText2"/>
              <w:rPr>
                <w:color w:val="FF0000"/>
                <w:sz w:val="24"/>
              </w:rPr>
            </w:pPr>
            <w:r w:rsidRPr="00247D6B">
              <w:rPr>
                <w:sz w:val="24"/>
              </w:rPr>
              <w:t>Thursday 13</w:t>
            </w:r>
            <w:r w:rsidRPr="00247D6B">
              <w:rPr>
                <w:sz w:val="24"/>
                <w:vertAlign w:val="superscript"/>
              </w:rPr>
              <w:t>th</w:t>
            </w:r>
            <w:r w:rsidRPr="00247D6B">
              <w:rPr>
                <w:sz w:val="24"/>
              </w:rPr>
              <w:t xml:space="preserve"> December 4pm </w:t>
            </w:r>
            <w:proofErr w:type="spellStart"/>
            <w:r w:rsidRPr="00247D6B">
              <w:rPr>
                <w:sz w:val="24"/>
              </w:rPr>
              <w:t>Knowsley</w:t>
            </w:r>
            <w:proofErr w:type="spellEnd"/>
            <w:r w:rsidRPr="00247D6B">
              <w:rPr>
                <w:sz w:val="24"/>
              </w:rPr>
              <w:t xml:space="preserve">  </w:t>
            </w:r>
          </w:p>
        </w:tc>
      </w:tr>
      <w:tr w:rsidR="00D14755" w:rsidRPr="00247D6B" w:rsidTr="00D14755">
        <w:trPr>
          <w:trHeight w:val="20"/>
        </w:trPr>
        <w:tc>
          <w:tcPr>
            <w:tcW w:w="1129" w:type="dxa"/>
            <w:shd w:val="clear" w:color="auto" w:fill="BFBFBF" w:themeFill="background1" w:themeFillShade="BF"/>
          </w:tcPr>
          <w:p w:rsidR="00D14755" w:rsidRPr="00247D6B" w:rsidRDefault="00D14755" w:rsidP="00114E61">
            <w:pPr>
              <w:rPr>
                <w:b/>
                <w:bCs/>
              </w:rPr>
            </w:pPr>
          </w:p>
        </w:tc>
        <w:tc>
          <w:tcPr>
            <w:tcW w:w="8909" w:type="dxa"/>
            <w:gridSpan w:val="2"/>
            <w:shd w:val="clear" w:color="auto" w:fill="BFBFBF" w:themeFill="background1" w:themeFillShade="BF"/>
          </w:tcPr>
          <w:p w:rsidR="00D14755" w:rsidRPr="00247D6B" w:rsidRDefault="00D14755" w:rsidP="00114E61">
            <w:pPr>
              <w:pStyle w:val="BodyText2"/>
              <w:rPr>
                <w:sz w:val="24"/>
              </w:rPr>
            </w:pPr>
            <w:r w:rsidRPr="00247D6B">
              <w:rPr>
                <w:sz w:val="24"/>
              </w:rPr>
              <w:t xml:space="preserve">The meeting closed at 18.16 </w:t>
            </w:r>
          </w:p>
        </w:tc>
      </w:tr>
    </w:tbl>
    <w:p w:rsidR="005A2840" w:rsidRDefault="005A2840" w:rsidP="00114E61"/>
    <w:p w:rsidR="005A2840" w:rsidRDefault="005A2840" w:rsidP="005A2840">
      <w:bookmarkStart w:id="0" w:name="_GoBack"/>
      <w:bookmarkEnd w:id="0"/>
    </w:p>
    <w:sectPr w:rsidR="005A2840"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DF" w:rsidRDefault="00832FDF">
      <w:r>
        <w:separator/>
      </w:r>
    </w:p>
  </w:endnote>
  <w:endnote w:type="continuationSeparator" w:id="0">
    <w:p w:rsidR="00832FDF" w:rsidRDefault="0083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26" w:rsidRDefault="00C73F26">
    <w:pPr>
      <w:pStyle w:val="Footer"/>
    </w:pPr>
    <w:r>
      <w:t>SIGNED:</w:t>
    </w:r>
  </w:p>
  <w:p w:rsidR="00832FDF" w:rsidRDefault="00832FD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DF" w:rsidRDefault="00832FDF">
      <w:r>
        <w:separator/>
      </w:r>
    </w:p>
  </w:footnote>
  <w:footnote w:type="continuationSeparator" w:id="0">
    <w:p w:rsidR="00832FDF" w:rsidRDefault="0083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DF" w:rsidRDefault="00832FDF" w:rsidP="00232637">
    <w:pPr>
      <w:pStyle w:val="Header"/>
      <w:rPr>
        <w:b/>
        <w:bCs/>
        <w:sz w:val="20"/>
      </w:rPr>
    </w:pPr>
    <w:r>
      <w:rPr>
        <w:b/>
        <w:bCs/>
        <w:sz w:val="20"/>
      </w:rPr>
      <w:t>SK COLLEGE GROUP GOVERNING BOARD</w:t>
    </w:r>
    <w:r>
      <w:rPr>
        <w:b/>
        <w:bCs/>
        <w:sz w:val="20"/>
      </w:rPr>
      <w:tab/>
    </w:r>
    <w:r>
      <w:rPr>
        <w:b/>
        <w:bCs/>
        <w:sz w:val="20"/>
      </w:rPr>
      <w:tab/>
      <w:t>GB 01.11.18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814"/>
    <w:multiLevelType w:val="hybridMultilevel"/>
    <w:tmpl w:val="E76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957C7"/>
    <w:multiLevelType w:val="hybridMultilevel"/>
    <w:tmpl w:val="63B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556F"/>
    <w:multiLevelType w:val="hybridMultilevel"/>
    <w:tmpl w:val="8AAC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81E37"/>
    <w:multiLevelType w:val="hybridMultilevel"/>
    <w:tmpl w:val="97B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27C9"/>
    <w:multiLevelType w:val="hybridMultilevel"/>
    <w:tmpl w:val="23C6B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651DE7"/>
    <w:multiLevelType w:val="hybridMultilevel"/>
    <w:tmpl w:val="C7DE4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0F58A6"/>
    <w:multiLevelType w:val="hybridMultilevel"/>
    <w:tmpl w:val="42F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27552"/>
    <w:multiLevelType w:val="hybridMultilevel"/>
    <w:tmpl w:val="374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15:restartNumberingAfterBreak="0">
    <w:nsid w:val="67533670"/>
    <w:multiLevelType w:val="hybridMultilevel"/>
    <w:tmpl w:val="57D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75701"/>
    <w:multiLevelType w:val="hybridMultilevel"/>
    <w:tmpl w:val="2342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81231"/>
    <w:multiLevelType w:val="hybridMultilevel"/>
    <w:tmpl w:val="0A3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6"/>
  </w:num>
  <w:num w:numId="6">
    <w:abstractNumId w:val="1"/>
  </w:num>
  <w:num w:numId="7">
    <w:abstractNumId w:val="10"/>
  </w:num>
  <w:num w:numId="8">
    <w:abstractNumId w:val="2"/>
  </w:num>
  <w:num w:numId="9">
    <w:abstractNumId w:val="5"/>
  </w:num>
  <w:num w:numId="10">
    <w:abstractNumId w:val="12"/>
  </w:num>
  <w:num w:numId="11">
    <w:abstractNumId w:val="4"/>
  </w:num>
  <w:num w:numId="12">
    <w:abstractNumId w:val="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4708"/>
    <w:rsid w:val="00017A13"/>
    <w:rsid w:val="00025F9D"/>
    <w:rsid w:val="00026EE4"/>
    <w:rsid w:val="00030D5B"/>
    <w:rsid w:val="00031770"/>
    <w:rsid w:val="00034F36"/>
    <w:rsid w:val="000371F1"/>
    <w:rsid w:val="0004150F"/>
    <w:rsid w:val="0004257A"/>
    <w:rsid w:val="00057CD6"/>
    <w:rsid w:val="00060D3D"/>
    <w:rsid w:val="00060ED0"/>
    <w:rsid w:val="000625BF"/>
    <w:rsid w:val="00063428"/>
    <w:rsid w:val="00071476"/>
    <w:rsid w:val="00073662"/>
    <w:rsid w:val="00077EC3"/>
    <w:rsid w:val="00081B00"/>
    <w:rsid w:val="00084F84"/>
    <w:rsid w:val="000909E4"/>
    <w:rsid w:val="00092E7A"/>
    <w:rsid w:val="0009615E"/>
    <w:rsid w:val="00096A13"/>
    <w:rsid w:val="000A3D76"/>
    <w:rsid w:val="000A3F5E"/>
    <w:rsid w:val="000A4FE0"/>
    <w:rsid w:val="000B6DE3"/>
    <w:rsid w:val="000B7B66"/>
    <w:rsid w:val="000D3690"/>
    <w:rsid w:val="000D3AA1"/>
    <w:rsid w:val="000D625E"/>
    <w:rsid w:val="000E2159"/>
    <w:rsid w:val="000E29E4"/>
    <w:rsid w:val="000E48D2"/>
    <w:rsid w:val="000E7D30"/>
    <w:rsid w:val="000F0679"/>
    <w:rsid w:val="000F2084"/>
    <w:rsid w:val="000F3C61"/>
    <w:rsid w:val="000F42BE"/>
    <w:rsid w:val="000F54C3"/>
    <w:rsid w:val="001012F7"/>
    <w:rsid w:val="00102DFD"/>
    <w:rsid w:val="00104D2D"/>
    <w:rsid w:val="001053BA"/>
    <w:rsid w:val="0011390B"/>
    <w:rsid w:val="00114E61"/>
    <w:rsid w:val="00117032"/>
    <w:rsid w:val="0011798A"/>
    <w:rsid w:val="00121491"/>
    <w:rsid w:val="001224B7"/>
    <w:rsid w:val="00122F78"/>
    <w:rsid w:val="001239F0"/>
    <w:rsid w:val="001246FB"/>
    <w:rsid w:val="00125085"/>
    <w:rsid w:val="00132162"/>
    <w:rsid w:val="00133444"/>
    <w:rsid w:val="001339D4"/>
    <w:rsid w:val="00134C46"/>
    <w:rsid w:val="00137D9A"/>
    <w:rsid w:val="00140FC5"/>
    <w:rsid w:val="00142C21"/>
    <w:rsid w:val="00144B6A"/>
    <w:rsid w:val="00145579"/>
    <w:rsid w:val="00145D5E"/>
    <w:rsid w:val="001512BE"/>
    <w:rsid w:val="00152039"/>
    <w:rsid w:val="0016518A"/>
    <w:rsid w:val="00166A80"/>
    <w:rsid w:val="001678B5"/>
    <w:rsid w:val="00171073"/>
    <w:rsid w:val="00171ACE"/>
    <w:rsid w:val="00172A0E"/>
    <w:rsid w:val="00173742"/>
    <w:rsid w:val="00174D25"/>
    <w:rsid w:val="00181722"/>
    <w:rsid w:val="00181C03"/>
    <w:rsid w:val="00181DB8"/>
    <w:rsid w:val="001824D6"/>
    <w:rsid w:val="00182E15"/>
    <w:rsid w:val="0019023C"/>
    <w:rsid w:val="00192B8E"/>
    <w:rsid w:val="001945B1"/>
    <w:rsid w:val="001A12BC"/>
    <w:rsid w:val="001A1674"/>
    <w:rsid w:val="001A1AFF"/>
    <w:rsid w:val="001A5177"/>
    <w:rsid w:val="001A5B3C"/>
    <w:rsid w:val="001B15D0"/>
    <w:rsid w:val="001C2996"/>
    <w:rsid w:val="001C4273"/>
    <w:rsid w:val="001C4D02"/>
    <w:rsid w:val="001C6A5E"/>
    <w:rsid w:val="001D2418"/>
    <w:rsid w:val="001D3C59"/>
    <w:rsid w:val="001E12DF"/>
    <w:rsid w:val="001E45C3"/>
    <w:rsid w:val="001E682D"/>
    <w:rsid w:val="001E740B"/>
    <w:rsid w:val="001F062B"/>
    <w:rsid w:val="001F3B65"/>
    <w:rsid w:val="001F5A07"/>
    <w:rsid w:val="002003DF"/>
    <w:rsid w:val="002028CD"/>
    <w:rsid w:val="002048DF"/>
    <w:rsid w:val="00207D09"/>
    <w:rsid w:val="0021143C"/>
    <w:rsid w:val="00211523"/>
    <w:rsid w:val="002117E8"/>
    <w:rsid w:val="002120CE"/>
    <w:rsid w:val="002126B2"/>
    <w:rsid w:val="00217B70"/>
    <w:rsid w:val="00222A52"/>
    <w:rsid w:val="002246A9"/>
    <w:rsid w:val="002265D5"/>
    <w:rsid w:val="00232637"/>
    <w:rsid w:val="0023399D"/>
    <w:rsid w:val="0023445B"/>
    <w:rsid w:val="00236968"/>
    <w:rsid w:val="0024261B"/>
    <w:rsid w:val="002430A3"/>
    <w:rsid w:val="00244519"/>
    <w:rsid w:val="0024475E"/>
    <w:rsid w:val="00247D6B"/>
    <w:rsid w:val="0025062B"/>
    <w:rsid w:val="00252823"/>
    <w:rsid w:val="00252E35"/>
    <w:rsid w:val="00255607"/>
    <w:rsid w:val="00256BB9"/>
    <w:rsid w:val="00267A11"/>
    <w:rsid w:val="0027188B"/>
    <w:rsid w:val="00271AAA"/>
    <w:rsid w:val="002751F7"/>
    <w:rsid w:val="00277132"/>
    <w:rsid w:val="0028157B"/>
    <w:rsid w:val="00284699"/>
    <w:rsid w:val="00286F82"/>
    <w:rsid w:val="00287DDB"/>
    <w:rsid w:val="00290FC2"/>
    <w:rsid w:val="00292519"/>
    <w:rsid w:val="00294228"/>
    <w:rsid w:val="0029496F"/>
    <w:rsid w:val="002A1F93"/>
    <w:rsid w:val="002A29F0"/>
    <w:rsid w:val="002A30E2"/>
    <w:rsid w:val="002A4D4C"/>
    <w:rsid w:val="002A7CE0"/>
    <w:rsid w:val="002B17B9"/>
    <w:rsid w:val="002B7581"/>
    <w:rsid w:val="002C0B5C"/>
    <w:rsid w:val="002C0E59"/>
    <w:rsid w:val="002C16AD"/>
    <w:rsid w:val="002C1B6B"/>
    <w:rsid w:val="002D4F14"/>
    <w:rsid w:val="002D5A24"/>
    <w:rsid w:val="002D7FD7"/>
    <w:rsid w:val="002E1EDC"/>
    <w:rsid w:val="002E3F39"/>
    <w:rsid w:val="002E5AF9"/>
    <w:rsid w:val="002F031C"/>
    <w:rsid w:val="002F25E4"/>
    <w:rsid w:val="002F3A60"/>
    <w:rsid w:val="002F48EE"/>
    <w:rsid w:val="002F6013"/>
    <w:rsid w:val="002F64E2"/>
    <w:rsid w:val="0030189A"/>
    <w:rsid w:val="0031197D"/>
    <w:rsid w:val="00314F7E"/>
    <w:rsid w:val="0032112F"/>
    <w:rsid w:val="00324942"/>
    <w:rsid w:val="00325707"/>
    <w:rsid w:val="00327137"/>
    <w:rsid w:val="00330830"/>
    <w:rsid w:val="003332EB"/>
    <w:rsid w:val="00336559"/>
    <w:rsid w:val="0034159E"/>
    <w:rsid w:val="003456E4"/>
    <w:rsid w:val="0034592A"/>
    <w:rsid w:val="00351B27"/>
    <w:rsid w:val="003552EC"/>
    <w:rsid w:val="00356408"/>
    <w:rsid w:val="00356BE0"/>
    <w:rsid w:val="00361A44"/>
    <w:rsid w:val="00370761"/>
    <w:rsid w:val="00375190"/>
    <w:rsid w:val="003755C0"/>
    <w:rsid w:val="003802AE"/>
    <w:rsid w:val="00384249"/>
    <w:rsid w:val="00390053"/>
    <w:rsid w:val="0039230D"/>
    <w:rsid w:val="00392702"/>
    <w:rsid w:val="00393491"/>
    <w:rsid w:val="00394B69"/>
    <w:rsid w:val="003969AC"/>
    <w:rsid w:val="00397BAC"/>
    <w:rsid w:val="003A2789"/>
    <w:rsid w:val="003A2C6B"/>
    <w:rsid w:val="003A2EF5"/>
    <w:rsid w:val="003A577F"/>
    <w:rsid w:val="003A5EC9"/>
    <w:rsid w:val="003B1B20"/>
    <w:rsid w:val="003B1ECC"/>
    <w:rsid w:val="003B3BC8"/>
    <w:rsid w:val="003B3E39"/>
    <w:rsid w:val="003B4A93"/>
    <w:rsid w:val="003B553C"/>
    <w:rsid w:val="003C274D"/>
    <w:rsid w:val="003C4F02"/>
    <w:rsid w:val="003C6E16"/>
    <w:rsid w:val="003C72B3"/>
    <w:rsid w:val="003E12BE"/>
    <w:rsid w:val="003E18F4"/>
    <w:rsid w:val="003E4E12"/>
    <w:rsid w:val="003E57DB"/>
    <w:rsid w:val="003E7D56"/>
    <w:rsid w:val="003F2B51"/>
    <w:rsid w:val="003F4A88"/>
    <w:rsid w:val="003F4F31"/>
    <w:rsid w:val="003F73F4"/>
    <w:rsid w:val="00401C97"/>
    <w:rsid w:val="00401CCC"/>
    <w:rsid w:val="004110B9"/>
    <w:rsid w:val="00421486"/>
    <w:rsid w:val="00421803"/>
    <w:rsid w:val="00421F0D"/>
    <w:rsid w:val="00427A0E"/>
    <w:rsid w:val="00435790"/>
    <w:rsid w:val="0044115A"/>
    <w:rsid w:val="00442CCB"/>
    <w:rsid w:val="00444A84"/>
    <w:rsid w:val="004463BA"/>
    <w:rsid w:val="00447910"/>
    <w:rsid w:val="00451349"/>
    <w:rsid w:val="00451F75"/>
    <w:rsid w:val="0046155F"/>
    <w:rsid w:val="0046471E"/>
    <w:rsid w:val="00465EC9"/>
    <w:rsid w:val="00466FFF"/>
    <w:rsid w:val="004675A6"/>
    <w:rsid w:val="004676E6"/>
    <w:rsid w:val="00467763"/>
    <w:rsid w:val="0047065C"/>
    <w:rsid w:val="00471D1C"/>
    <w:rsid w:val="004722A8"/>
    <w:rsid w:val="004734DC"/>
    <w:rsid w:val="00473AB3"/>
    <w:rsid w:val="00475360"/>
    <w:rsid w:val="00487743"/>
    <w:rsid w:val="004946F8"/>
    <w:rsid w:val="004967E5"/>
    <w:rsid w:val="004A020D"/>
    <w:rsid w:val="004A22BA"/>
    <w:rsid w:val="004A2ADD"/>
    <w:rsid w:val="004A4408"/>
    <w:rsid w:val="004A508F"/>
    <w:rsid w:val="004A6E13"/>
    <w:rsid w:val="004A74E6"/>
    <w:rsid w:val="004A7642"/>
    <w:rsid w:val="004B34CE"/>
    <w:rsid w:val="004B74C9"/>
    <w:rsid w:val="004C113E"/>
    <w:rsid w:val="004C1D34"/>
    <w:rsid w:val="004C6AE7"/>
    <w:rsid w:val="004C70E0"/>
    <w:rsid w:val="004D053A"/>
    <w:rsid w:val="004D1B5A"/>
    <w:rsid w:val="004D2ABB"/>
    <w:rsid w:val="004D37B0"/>
    <w:rsid w:val="004D524E"/>
    <w:rsid w:val="004D5920"/>
    <w:rsid w:val="004D6C7F"/>
    <w:rsid w:val="004E15D3"/>
    <w:rsid w:val="004E50B6"/>
    <w:rsid w:val="004E540F"/>
    <w:rsid w:val="004E7A7B"/>
    <w:rsid w:val="004F338D"/>
    <w:rsid w:val="004F7494"/>
    <w:rsid w:val="00501734"/>
    <w:rsid w:val="005021E3"/>
    <w:rsid w:val="00506571"/>
    <w:rsid w:val="005066BD"/>
    <w:rsid w:val="005066E9"/>
    <w:rsid w:val="00507880"/>
    <w:rsid w:val="0051043E"/>
    <w:rsid w:val="0051409A"/>
    <w:rsid w:val="00514C70"/>
    <w:rsid w:val="005155AD"/>
    <w:rsid w:val="00521D8F"/>
    <w:rsid w:val="00522F74"/>
    <w:rsid w:val="00536B2D"/>
    <w:rsid w:val="00541DFB"/>
    <w:rsid w:val="0054214B"/>
    <w:rsid w:val="00542918"/>
    <w:rsid w:val="005453E1"/>
    <w:rsid w:val="00553DA5"/>
    <w:rsid w:val="00555D7C"/>
    <w:rsid w:val="005573BF"/>
    <w:rsid w:val="005650BD"/>
    <w:rsid w:val="00565159"/>
    <w:rsid w:val="005700E9"/>
    <w:rsid w:val="00570DB9"/>
    <w:rsid w:val="0057279A"/>
    <w:rsid w:val="00572BA4"/>
    <w:rsid w:val="00572D39"/>
    <w:rsid w:val="0057322B"/>
    <w:rsid w:val="00576301"/>
    <w:rsid w:val="00580E2D"/>
    <w:rsid w:val="0058374D"/>
    <w:rsid w:val="0058426C"/>
    <w:rsid w:val="0059220D"/>
    <w:rsid w:val="00594DFB"/>
    <w:rsid w:val="005A09FB"/>
    <w:rsid w:val="005A2840"/>
    <w:rsid w:val="005A2CEC"/>
    <w:rsid w:val="005A789A"/>
    <w:rsid w:val="005B415C"/>
    <w:rsid w:val="005B639B"/>
    <w:rsid w:val="005C3EF7"/>
    <w:rsid w:val="005C40B9"/>
    <w:rsid w:val="005D6849"/>
    <w:rsid w:val="005D6C27"/>
    <w:rsid w:val="005D6C5A"/>
    <w:rsid w:val="005D75C2"/>
    <w:rsid w:val="005D7ED6"/>
    <w:rsid w:val="005E6C22"/>
    <w:rsid w:val="005E6CF1"/>
    <w:rsid w:val="005E7609"/>
    <w:rsid w:val="005F1036"/>
    <w:rsid w:val="005F126B"/>
    <w:rsid w:val="005F437F"/>
    <w:rsid w:val="005F583B"/>
    <w:rsid w:val="005F60D3"/>
    <w:rsid w:val="00611F4F"/>
    <w:rsid w:val="00612E04"/>
    <w:rsid w:val="00617C55"/>
    <w:rsid w:val="00620890"/>
    <w:rsid w:val="00622731"/>
    <w:rsid w:val="006251E5"/>
    <w:rsid w:val="006315B1"/>
    <w:rsid w:val="00634379"/>
    <w:rsid w:val="00636E5E"/>
    <w:rsid w:val="00642EC5"/>
    <w:rsid w:val="00646CC8"/>
    <w:rsid w:val="006623A1"/>
    <w:rsid w:val="006727B7"/>
    <w:rsid w:val="00680372"/>
    <w:rsid w:val="006806FB"/>
    <w:rsid w:val="006825DF"/>
    <w:rsid w:val="00683F18"/>
    <w:rsid w:val="006930AE"/>
    <w:rsid w:val="00696282"/>
    <w:rsid w:val="006A1D54"/>
    <w:rsid w:val="006A1E8B"/>
    <w:rsid w:val="006A5810"/>
    <w:rsid w:val="006B0A7F"/>
    <w:rsid w:val="006B26D6"/>
    <w:rsid w:val="006B4A7B"/>
    <w:rsid w:val="006B5D26"/>
    <w:rsid w:val="006B70C5"/>
    <w:rsid w:val="006C07A3"/>
    <w:rsid w:val="006C318D"/>
    <w:rsid w:val="006C3A59"/>
    <w:rsid w:val="006C521C"/>
    <w:rsid w:val="006D3805"/>
    <w:rsid w:val="006D4DE4"/>
    <w:rsid w:val="006D6CB0"/>
    <w:rsid w:val="006E112D"/>
    <w:rsid w:val="006E11A8"/>
    <w:rsid w:val="006E2D78"/>
    <w:rsid w:val="006E376A"/>
    <w:rsid w:val="006F0B3E"/>
    <w:rsid w:val="007038A0"/>
    <w:rsid w:val="00703FDB"/>
    <w:rsid w:val="00705F1A"/>
    <w:rsid w:val="00707A9B"/>
    <w:rsid w:val="00717441"/>
    <w:rsid w:val="007231BC"/>
    <w:rsid w:val="00724759"/>
    <w:rsid w:val="00725762"/>
    <w:rsid w:val="007279A1"/>
    <w:rsid w:val="00737EAA"/>
    <w:rsid w:val="00742058"/>
    <w:rsid w:val="007440A1"/>
    <w:rsid w:val="0075269E"/>
    <w:rsid w:val="00754A0E"/>
    <w:rsid w:val="00757AFC"/>
    <w:rsid w:val="00762EC2"/>
    <w:rsid w:val="0076334A"/>
    <w:rsid w:val="00763E0F"/>
    <w:rsid w:val="0076553F"/>
    <w:rsid w:val="00781FFA"/>
    <w:rsid w:val="0078225C"/>
    <w:rsid w:val="0078350E"/>
    <w:rsid w:val="0078531C"/>
    <w:rsid w:val="00786791"/>
    <w:rsid w:val="00787FD3"/>
    <w:rsid w:val="007956A2"/>
    <w:rsid w:val="0079604E"/>
    <w:rsid w:val="00797DD0"/>
    <w:rsid w:val="007A116A"/>
    <w:rsid w:val="007A1910"/>
    <w:rsid w:val="007A43B1"/>
    <w:rsid w:val="007A66F4"/>
    <w:rsid w:val="007A6F35"/>
    <w:rsid w:val="007B0AA7"/>
    <w:rsid w:val="007B2C29"/>
    <w:rsid w:val="007B36DA"/>
    <w:rsid w:val="007C02FC"/>
    <w:rsid w:val="007C32A6"/>
    <w:rsid w:val="007C385D"/>
    <w:rsid w:val="007C5014"/>
    <w:rsid w:val="007D2750"/>
    <w:rsid w:val="007D2D55"/>
    <w:rsid w:val="007D3D31"/>
    <w:rsid w:val="007D486F"/>
    <w:rsid w:val="007D722B"/>
    <w:rsid w:val="007D76A6"/>
    <w:rsid w:val="007F0859"/>
    <w:rsid w:val="007F2BAE"/>
    <w:rsid w:val="008044D5"/>
    <w:rsid w:val="00804973"/>
    <w:rsid w:val="00807DF0"/>
    <w:rsid w:val="00811647"/>
    <w:rsid w:val="00813630"/>
    <w:rsid w:val="008217FA"/>
    <w:rsid w:val="0082371A"/>
    <w:rsid w:val="00824C03"/>
    <w:rsid w:val="008275BC"/>
    <w:rsid w:val="008276B7"/>
    <w:rsid w:val="00827917"/>
    <w:rsid w:val="00832FDF"/>
    <w:rsid w:val="00836FC3"/>
    <w:rsid w:val="00837914"/>
    <w:rsid w:val="00843BC8"/>
    <w:rsid w:val="0084544B"/>
    <w:rsid w:val="00851DA3"/>
    <w:rsid w:val="008525C4"/>
    <w:rsid w:val="008564A3"/>
    <w:rsid w:val="00856A02"/>
    <w:rsid w:val="008615F4"/>
    <w:rsid w:val="00862077"/>
    <w:rsid w:val="008668F0"/>
    <w:rsid w:val="00871CB4"/>
    <w:rsid w:val="00873328"/>
    <w:rsid w:val="00874B6C"/>
    <w:rsid w:val="008755ED"/>
    <w:rsid w:val="00875B93"/>
    <w:rsid w:val="00881677"/>
    <w:rsid w:val="00882D27"/>
    <w:rsid w:val="0088743A"/>
    <w:rsid w:val="00893F31"/>
    <w:rsid w:val="00896FC3"/>
    <w:rsid w:val="008A2E65"/>
    <w:rsid w:val="008A3DAD"/>
    <w:rsid w:val="008A50E8"/>
    <w:rsid w:val="008A59A4"/>
    <w:rsid w:val="008A63CC"/>
    <w:rsid w:val="008B310E"/>
    <w:rsid w:val="008B4297"/>
    <w:rsid w:val="008B452B"/>
    <w:rsid w:val="008B609E"/>
    <w:rsid w:val="008C35A8"/>
    <w:rsid w:val="008C7BE4"/>
    <w:rsid w:val="008D22FB"/>
    <w:rsid w:val="008D2870"/>
    <w:rsid w:val="008D53DE"/>
    <w:rsid w:val="008E43BD"/>
    <w:rsid w:val="008E5F63"/>
    <w:rsid w:val="008E713B"/>
    <w:rsid w:val="008F0CE5"/>
    <w:rsid w:val="008F3883"/>
    <w:rsid w:val="008F3E29"/>
    <w:rsid w:val="008F45A8"/>
    <w:rsid w:val="0090174C"/>
    <w:rsid w:val="009116BE"/>
    <w:rsid w:val="00911E9B"/>
    <w:rsid w:val="00912DFC"/>
    <w:rsid w:val="009131CC"/>
    <w:rsid w:val="0091369B"/>
    <w:rsid w:val="00915042"/>
    <w:rsid w:val="00915374"/>
    <w:rsid w:val="00917B77"/>
    <w:rsid w:val="00922660"/>
    <w:rsid w:val="00922C44"/>
    <w:rsid w:val="00925A98"/>
    <w:rsid w:val="0092622D"/>
    <w:rsid w:val="0093002C"/>
    <w:rsid w:val="00936AA9"/>
    <w:rsid w:val="009401EE"/>
    <w:rsid w:val="009407E3"/>
    <w:rsid w:val="00942549"/>
    <w:rsid w:val="009447ED"/>
    <w:rsid w:val="009574F2"/>
    <w:rsid w:val="00957808"/>
    <w:rsid w:val="009579F9"/>
    <w:rsid w:val="00960EDA"/>
    <w:rsid w:val="0096696A"/>
    <w:rsid w:val="00967E32"/>
    <w:rsid w:val="00970F73"/>
    <w:rsid w:val="009750D2"/>
    <w:rsid w:val="00982188"/>
    <w:rsid w:val="0098257E"/>
    <w:rsid w:val="00982AAF"/>
    <w:rsid w:val="009836A7"/>
    <w:rsid w:val="009842B0"/>
    <w:rsid w:val="00984D8E"/>
    <w:rsid w:val="0098676E"/>
    <w:rsid w:val="009910E0"/>
    <w:rsid w:val="00991B14"/>
    <w:rsid w:val="00993057"/>
    <w:rsid w:val="00994D9D"/>
    <w:rsid w:val="00997682"/>
    <w:rsid w:val="009A17FB"/>
    <w:rsid w:val="009A6CF1"/>
    <w:rsid w:val="009B16BA"/>
    <w:rsid w:val="009B3CDE"/>
    <w:rsid w:val="009B7262"/>
    <w:rsid w:val="009C34CB"/>
    <w:rsid w:val="009C3F47"/>
    <w:rsid w:val="009C5440"/>
    <w:rsid w:val="009C7CAF"/>
    <w:rsid w:val="009D002F"/>
    <w:rsid w:val="009D1FC1"/>
    <w:rsid w:val="009D35CB"/>
    <w:rsid w:val="009D5631"/>
    <w:rsid w:val="009D5B47"/>
    <w:rsid w:val="009D5EB5"/>
    <w:rsid w:val="009D64B9"/>
    <w:rsid w:val="009E2B9C"/>
    <w:rsid w:val="009E3552"/>
    <w:rsid w:val="009E589D"/>
    <w:rsid w:val="009E79EC"/>
    <w:rsid w:val="009F2342"/>
    <w:rsid w:val="009F3E18"/>
    <w:rsid w:val="009F7154"/>
    <w:rsid w:val="00A000A9"/>
    <w:rsid w:val="00A003CB"/>
    <w:rsid w:val="00A00F86"/>
    <w:rsid w:val="00A0122A"/>
    <w:rsid w:val="00A01B6E"/>
    <w:rsid w:val="00A03643"/>
    <w:rsid w:val="00A052E8"/>
    <w:rsid w:val="00A0556F"/>
    <w:rsid w:val="00A059F6"/>
    <w:rsid w:val="00A05B91"/>
    <w:rsid w:val="00A10129"/>
    <w:rsid w:val="00A13DC1"/>
    <w:rsid w:val="00A209A1"/>
    <w:rsid w:val="00A20B9D"/>
    <w:rsid w:val="00A23316"/>
    <w:rsid w:val="00A250F5"/>
    <w:rsid w:val="00A273C8"/>
    <w:rsid w:val="00A33870"/>
    <w:rsid w:val="00A34C45"/>
    <w:rsid w:val="00A36BD2"/>
    <w:rsid w:val="00A36E2B"/>
    <w:rsid w:val="00A423A4"/>
    <w:rsid w:val="00A45691"/>
    <w:rsid w:val="00A47BDA"/>
    <w:rsid w:val="00A50D1D"/>
    <w:rsid w:val="00A5151C"/>
    <w:rsid w:val="00A51E49"/>
    <w:rsid w:val="00A534B9"/>
    <w:rsid w:val="00A539E7"/>
    <w:rsid w:val="00A6116D"/>
    <w:rsid w:val="00A633C6"/>
    <w:rsid w:val="00A76A30"/>
    <w:rsid w:val="00A804BD"/>
    <w:rsid w:val="00A82787"/>
    <w:rsid w:val="00A9305A"/>
    <w:rsid w:val="00A9577B"/>
    <w:rsid w:val="00AA12C1"/>
    <w:rsid w:val="00AA2496"/>
    <w:rsid w:val="00AA275A"/>
    <w:rsid w:val="00AB0117"/>
    <w:rsid w:val="00AB06BA"/>
    <w:rsid w:val="00AB0B77"/>
    <w:rsid w:val="00AB2A17"/>
    <w:rsid w:val="00AB316A"/>
    <w:rsid w:val="00AB3BB3"/>
    <w:rsid w:val="00AB5990"/>
    <w:rsid w:val="00AC0C21"/>
    <w:rsid w:val="00AC0E6D"/>
    <w:rsid w:val="00AC2F1D"/>
    <w:rsid w:val="00AD0289"/>
    <w:rsid w:val="00AD17BA"/>
    <w:rsid w:val="00AD54B0"/>
    <w:rsid w:val="00AE1833"/>
    <w:rsid w:val="00AE26C1"/>
    <w:rsid w:val="00AE2BEF"/>
    <w:rsid w:val="00AE5927"/>
    <w:rsid w:val="00AE5D40"/>
    <w:rsid w:val="00AE73D0"/>
    <w:rsid w:val="00AF02C5"/>
    <w:rsid w:val="00AF0335"/>
    <w:rsid w:val="00AF076E"/>
    <w:rsid w:val="00AF0EE6"/>
    <w:rsid w:val="00AF4783"/>
    <w:rsid w:val="00AF4BC6"/>
    <w:rsid w:val="00AF4DE9"/>
    <w:rsid w:val="00AF6B99"/>
    <w:rsid w:val="00AF7206"/>
    <w:rsid w:val="00B00EAE"/>
    <w:rsid w:val="00B04EFE"/>
    <w:rsid w:val="00B076BC"/>
    <w:rsid w:val="00B07ED0"/>
    <w:rsid w:val="00B10333"/>
    <w:rsid w:val="00B21869"/>
    <w:rsid w:val="00B24AB3"/>
    <w:rsid w:val="00B24E43"/>
    <w:rsid w:val="00B2665A"/>
    <w:rsid w:val="00B33454"/>
    <w:rsid w:val="00B348D4"/>
    <w:rsid w:val="00B37DD2"/>
    <w:rsid w:val="00B40D03"/>
    <w:rsid w:val="00B4640B"/>
    <w:rsid w:val="00B53C9C"/>
    <w:rsid w:val="00B54827"/>
    <w:rsid w:val="00B55BB2"/>
    <w:rsid w:val="00B5730D"/>
    <w:rsid w:val="00B7091F"/>
    <w:rsid w:val="00B74D2A"/>
    <w:rsid w:val="00B80646"/>
    <w:rsid w:val="00B833F4"/>
    <w:rsid w:val="00B83A2E"/>
    <w:rsid w:val="00B840B2"/>
    <w:rsid w:val="00B8458D"/>
    <w:rsid w:val="00B859D4"/>
    <w:rsid w:val="00B86FB8"/>
    <w:rsid w:val="00B87940"/>
    <w:rsid w:val="00B879F5"/>
    <w:rsid w:val="00B97B29"/>
    <w:rsid w:val="00BA043F"/>
    <w:rsid w:val="00BA12FB"/>
    <w:rsid w:val="00BA231C"/>
    <w:rsid w:val="00BA3E71"/>
    <w:rsid w:val="00BA4D7E"/>
    <w:rsid w:val="00BA65AB"/>
    <w:rsid w:val="00BA7D1D"/>
    <w:rsid w:val="00BB6560"/>
    <w:rsid w:val="00BB7042"/>
    <w:rsid w:val="00BC154A"/>
    <w:rsid w:val="00BC6B70"/>
    <w:rsid w:val="00BC6EE3"/>
    <w:rsid w:val="00BD59D8"/>
    <w:rsid w:val="00BE20C6"/>
    <w:rsid w:val="00BE7CB2"/>
    <w:rsid w:val="00BE7CF6"/>
    <w:rsid w:val="00BF13A2"/>
    <w:rsid w:val="00BF42E0"/>
    <w:rsid w:val="00BF57B9"/>
    <w:rsid w:val="00BF64E1"/>
    <w:rsid w:val="00C03D39"/>
    <w:rsid w:val="00C044B0"/>
    <w:rsid w:val="00C0454F"/>
    <w:rsid w:val="00C046E3"/>
    <w:rsid w:val="00C05810"/>
    <w:rsid w:val="00C07E34"/>
    <w:rsid w:val="00C14A60"/>
    <w:rsid w:val="00C17D04"/>
    <w:rsid w:val="00C17E6F"/>
    <w:rsid w:val="00C213BE"/>
    <w:rsid w:val="00C215F1"/>
    <w:rsid w:val="00C23B85"/>
    <w:rsid w:val="00C24942"/>
    <w:rsid w:val="00C261FC"/>
    <w:rsid w:val="00C30168"/>
    <w:rsid w:val="00C40594"/>
    <w:rsid w:val="00C4126B"/>
    <w:rsid w:val="00C450A8"/>
    <w:rsid w:val="00C52B36"/>
    <w:rsid w:val="00C53325"/>
    <w:rsid w:val="00C557F4"/>
    <w:rsid w:val="00C56304"/>
    <w:rsid w:val="00C64668"/>
    <w:rsid w:val="00C674C7"/>
    <w:rsid w:val="00C73F26"/>
    <w:rsid w:val="00C75E01"/>
    <w:rsid w:val="00C82596"/>
    <w:rsid w:val="00C82EB8"/>
    <w:rsid w:val="00C910C5"/>
    <w:rsid w:val="00C938C3"/>
    <w:rsid w:val="00C94E8A"/>
    <w:rsid w:val="00C96A65"/>
    <w:rsid w:val="00CA0064"/>
    <w:rsid w:val="00CA0C29"/>
    <w:rsid w:val="00CA0E86"/>
    <w:rsid w:val="00CA200D"/>
    <w:rsid w:val="00CA5B0E"/>
    <w:rsid w:val="00CA6991"/>
    <w:rsid w:val="00CB0015"/>
    <w:rsid w:val="00CB05CB"/>
    <w:rsid w:val="00CB3A1E"/>
    <w:rsid w:val="00CB6B0A"/>
    <w:rsid w:val="00CC62C1"/>
    <w:rsid w:val="00CD26C2"/>
    <w:rsid w:val="00CD5941"/>
    <w:rsid w:val="00CE76CF"/>
    <w:rsid w:val="00CF09EB"/>
    <w:rsid w:val="00CF1813"/>
    <w:rsid w:val="00CF18DE"/>
    <w:rsid w:val="00CF3106"/>
    <w:rsid w:val="00CF536C"/>
    <w:rsid w:val="00CF725E"/>
    <w:rsid w:val="00CF7449"/>
    <w:rsid w:val="00D01307"/>
    <w:rsid w:val="00D01CE7"/>
    <w:rsid w:val="00D02BA7"/>
    <w:rsid w:val="00D0358B"/>
    <w:rsid w:val="00D06CB5"/>
    <w:rsid w:val="00D07835"/>
    <w:rsid w:val="00D1032D"/>
    <w:rsid w:val="00D11727"/>
    <w:rsid w:val="00D124B1"/>
    <w:rsid w:val="00D12E0B"/>
    <w:rsid w:val="00D14755"/>
    <w:rsid w:val="00D1497F"/>
    <w:rsid w:val="00D15A59"/>
    <w:rsid w:val="00D171E5"/>
    <w:rsid w:val="00D17873"/>
    <w:rsid w:val="00D205CF"/>
    <w:rsid w:val="00D23AEB"/>
    <w:rsid w:val="00D24DBD"/>
    <w:rsid w:val="00D2579E"/>
    <w:rsid w:val="00D32D3B"/>
    <w:rsid w:val="00D33303"/>
    <w:rsid w:val="00D337B8"/>
    <w:rsid w:val="00D33AB6"/>
    <w:rsid w:val="00D3773A"/>
    <w:rsid w:val="00D37FD1"/>
    <w:rsid w:val="00D50BA6"/>
    <w:rsid w:val="00D52ADE"/>
    <w:rsid w:val="00D53720"/>
    <w:rsid w:val="00D65464"/>
    <w:rsid w:val="00D67305"/>
    <w:rsid w:val="00D71F60"/>
    <w:rsid w:val="00D72A14"/>
    <w:rsid w:val="00D75149"/>
    <w:rsid w:val="00D752C0"/>
    <w:rsid w:val="00D76717"/>
    <w:rsid w:val="00D76FE8"/>
    <w:rsid w:val="00D86BFD"/>
    <w:rsid w:val="00D9411A"/>
    <w:rsid w:val="00D97E3C"/>
    <w:rsid w:val="00DA5D9B"/>
    <w:rsid w:val="00DA7BF4"/>
    <w:rsid w:val="00DB0DAB"/>
    <w:rsid w:val="00DB183E"/>
    <w:rsid w:val="00DB2102"/>
    <w:rsid w:val="00DB72F2"/>
    <w:rsid w:val="00DC1BB1"/>
    <w:rsid w:val="00DC43ED"/>
    <w:rsid w:val="00DC57FA"/>
    <w:rsid w:val="00DC6948"/>
    <w:rsid w:val="00DD06F3"/>
    <w:rsid w:val="00DD156E"/>
    <w:rsid w:val="00DD4E8F"/>
    <w:rsid w:val="00DD6F14"/>
    <w:rsid w:val="00DE2049"/>
    <w:rsid w:val="00DF129E"/>
    <w:rsid w:val="00DF3D25"/>
    <w:rsid w:val="00DF5407"/>
    <w:rsid w:val="00DF6304"/>
    <w:rsid w:val="00DF6620"/>
    <w:rsid w:val="00DF6A6F"/>
    <w:rsid w:val="00DF73BD"/>
    <w:rsid w:val="00E01E89"/>
    <w:rsid w:val="00E0288E"/>
    <w:rsid w:val="00E04AA5"/>
    <w:rsid w:val="00E04DD7"/>
    <w:rsid w:val="00E050A8"/>
    <w:rsid w:val="00E0563B"/>
    <w:rsid w:val="00E062AD"/>
    <w:rsid w:val="00E108E2"/>
    <w:rsid w:val="00E173A1"/>
    <w:rsid w:val="00E1794E"/>
    <w:rsid w:val="00E26F7F"/>
    <w:rsid w:val="00E27DA1"/>
    <w:rsid w:val="00E37BE6"/>
    <w:rsid w:val="00E432AD"/>
    <w:rsid w:val="00E4687E"/>
    <w:rsid w:val="00E46D3D"/>
    <w:rsid w:val="00E475FF"/>
    <w:rsid w:val="00E518A3"/>
    <w:rsid w:val="00E528EE"/>
    <w:rsid w:val="00E57EBA"/>
    <w:rsid w:val="00E612C4"/>
    <w:rsid w:val="00E62EE1"/>
    <w:rsid w:val="00E664ED"/>
    <w:rsid w:val="00E67E12"/>
    <w:rsid w:val="00E71E38"/>
    <w:rsid w:val="00E72CF8"/>
    <w:rsid w:val="00E72E09"/>
    <w:rsid w:val="00E80C60"/>
    <w:rsid w:val="00E81953"/>
    <w:rsid w:val="00E81F56"/>
    <w:rsid w:val="00E828EF"/>
    <w:rsid w:val="00E90C75"/>
    <w:rsid w:val="00E91691"/>
    <w:rsid w:val="00E95D2A"/>
    <w:rsid w:val="00EA1009"/>
    <w:rsid w:val="00EA1612"/>
    <w:rsid w:val="00EA431C"/>
    <w:rsid w:val="00EA5F60"/>
    <w:rsid w:val="00EB0E64"/>
    <w:rsid w:val="00EB23E0"/>
    <w:rsid w:val="00EB3A6C"/>
    <w:rsid w:val="00EB6F9B"/>
    <w:rsid w:val="00EC13BB"/>
    <w:rsid w:val="00EC2F40"/>
    <w:rsid w:val="00ED0A0D"/>
    <w:rsid w:val="00ED3C38"/>
    <w:rsid w:val="00ED4DAE"/>
    <w:rsid w:val="00ED523E"/>
    <w:rsid w:val="00EE1B11"/>
    <w:rsid w:val="00EE1DF9"/>
    <w:rsid w:val="00EE1E99"/>
    <w:rsid w:val="00EE1EF0"/>
    <w:rsid w:val="00EE366C"/>
    <w:rsid w:val="00EE537F"/>
    <w:rsid w:val="00EE729F"/>
    <w:rsid w:val="00EF1F00"/>
    <w:rsid w:val="00EF36D1"/>
    <w:rsid w:val="00EF473B"/>
    <w:rsid w:val="00F00A98"/>
    <w:rsid w:val="00F01331"/>
    <w:rsid w:val="00F03F39"/>
    <w:rsid w:val="00F10420"/>
    <w:rsid w:val="00F175A9"/>
    <w:rsid w:val="00F221FE"/>
    <w:rsid w:val="00F2308D"/>
    <w:rsid w:val="00F24DD3"/>
    <w:rsid w:val="00F32F67"/>
    <w:rsid w:val="00F34390"/>
    <w:rsid w:val="00F4271D"/>
    <w:rsid w:val="00F45C64"/>
    <w:rsid w:val="00F47D60"/>
    <w:rsid w:val="00F539FE"/>
    <w:rsid w:val="00F53DA0"/>
    <w:rsid w:val="00F546ED"/>
    <w:rsid w:val="00F5503F"/>
    <w:rsid w:val="00F55B85"/>
    <w:rsid w:val="00F56C6B"/>
    <w:rsid w:val="00F57A9F"/>
    <w:rsid w:val="00F61416"/>
    <w:rsid w:val="00F63BDF"/>
    <w:rsid w:val="00F64AD1"/>
    <w:rsid w:val="00F709AE"/>
    <w:rsid w:val="00F72994"/>
    <w:rsid w:val="00F74770"/>
    <w:rsid w:val="00F74B6C"/>
    <w:rsid w:val="00F81341"/>
    <w:rsid w:val="00F818B9"/>
    <w:rsid w:val="00F81AE9"/>
    <w:rsid w:val="00F82032"/>
    <w:rsid w:val="00F83E50"/>
    <w:rsid w:val="00F8455F"/>
    <w:rsid w:val="00F87F95"/>
    <w:rsid w:val="00F90BED"/>
    <w:rsid w:val="00F90CD8"/>
    <w:rsid w:val="00F9296D"/>
    <w:rsid w:val="00F94E27"/>
    <w:rsid w:val="00FA3A7D"/>
    <w:rsid w:val="00FA3CAA"/>
    <w:rsid w:val="00FA4F99"/>
    <w:rsid w:val="00FB1674"/>
    <w:rsid w:val="00FB2405"/>
    <w:rsid w:val="00FB3B63"/>
    <w:rsid w:val="00FB6741"/>
    <w:rsid w:val="00FC21CA"/>
    <w:rsid w:val="00FC2343"/>
    <w:rsid w:val="00FD5524"/>
    <w:rsid w:val="00FD6D94"/>
    <w:rsid w:val="00FE2BA0"/>
    <w:rsid w:val="00FE7A5A"/>
    <w:rsid w:val="00FF4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link w:val="FooterChar"/>
    <w:uiPriority w:val="99"/>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character" w:customStyle="1" w:styleId="FooterChar">
    <w:name w:val="Footer Char"/>
    <w:basedOn w:val="DefaultParagraphFont"/>
    <w:link w:val="Footer"/>
    <w:uiPriority w:val="99"/>
    <w:rsid w:val="00C73F2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95462">
      <w:bodyDiv w:val="1"/>
      <w:marLeft w:val="0"/>
      <w:marRight w:val="0"/>
      <w:marTop w:val="0"/>
      <w:marBottom w:val="0"/>
      <w:divBdr>
        <w:top w:val="none" w:sz="0" w:space="0" w:color="auto"/>
        <w:left w:val="none" w:sz="0" w:space="0" w:color="auto"/>
        <w:bottom w:val="none" w:sz="0" w:space="0" w:color="auto"/>
        <w:right w:val="none" w:sz="0" w:space="0" w:color="auto"/>
      </w:divBdr>
    </w:div>
    <w:div w:id="1991857810">
      <w:bodyDiv w:val="1"/>
      <w:marLeft w:val="0"/>
      <w:marRight w:val="0"/>
      <w:marTop w:val="0"/>
      <w:marBottom w:val="0"/>
      <w:divBdr>
        <w:top w:val="none" w:sz="0" w:space="0" w:color="auto"/>
        <w:left w:val="none" w:sz="0" w:space="0" w:color="auto"/>
        <w:bottom w:val="none" w:sz="0" w:space="0" w:color="auto"/>
        <w:right w:val="none" w:sz="0" w:space="0" w:color="auto"/>
      </w:divBdr>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DA0D-87C3-45FB-ABE5-30DB3CA0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2019-04-24T09:13:00Z</cp:lastPrinted>
  <dcterms:created xsi:type="dcterms:W3CDTF">2019-07-19T14:11:00Z</dcterms:created>
  <dcterms:modified xsi:type="dcterms:W3CDTF">2019-07-19T14:11:00Z</dcterms:modified>
</cp:coreProperties>
</file>