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91A6" w14:textId="52A72513" w:rsidR="004E1AED" w:rsidRPr="00ED0B87" w:rsidRDefault="00C94F4E" w:rsidP="6EC95926">
      <w:pPr>
        <w:spacing w:line="276" w:lineRule="auto"/>
        <w:jc w:val="both"/>
        <w:rPr>
          <w:rFonts w:ascii="Arial" w:hAnsi="Arial" w:cs="Arial"/>
          <w:b/>
          <w:bCs/>
          <w:sz w:val="24"/>
          <w:szCs w:val="24"/>
        </w:rPr>
      </w:pPr>
      <w:r w:rsidRPr="6DAE5A04">
        <w:rPr>
          <w:rFonts w:ascii="Arial" w:hAnsi="Arial" w:cs="Arial"/>
          <w:b/>
          <w:bCs/>
          <w:sz w:val="24"/>
          <w:szCs w:val="24"/>
        </w:rPr>
        <w:t>PERFORMANCE AND REMUNERATION COMMITTEE – ANNUAL REPORT FOR THE YEAR ENDING 31ST JULY 20</w:t>
      </w:r>
      <w:r w:rsidR="004A7040" w:rsidRPr="6DAE5A04">
        <w:rPr>
          <w:rFonts w:ascii="Arial" w:hAnsi="Arial" w:cs="Arial"/>
          <w:b/>
          <w:bCs/>
          <w:sz w:val="24"/>
          <w:szCs w:val="24"/>
        </w:rPr>
        <w:t>2</w:t>
      </w:r>
      <w:r w:rsidR="482CB0B6" w:rsidRPr="6DAE5A04">
        <w:rPr>
          <w:rFonts w:ascii="Arial" w:hAnsi="Arial" w:cs="Arial"/>
          <w:b/>
          <w:bCs/>
          <w:sz w:val="24"/>
          <w:szCs w:val="24"/>
        </w:rPr>
        <w:t>1</w:t>
      </w:r>
      <w:r w:rsidR="5F5C0C19" w:rsidRPr="6DAE5A04">
        <w:rPr>
          <w:rFonts w:ascii="Arial" w:hAnsi="Arial" w:cs="Arial"/>
          <w:b/>
          <w:bCs/>
          <w:sz w:val="24"/>
          <w:szCs w:val="24"/>
        </w:rPr>
        <w:t xml:space="preserve"> </w:t>
      </w:r>
      <w:r w:rsidRPr="6DAE5A04">
        <w:rPr>
          <w:rFonts w:ascii="Arial" w:hAnsi="Arial" w:cs="Arial"/>
          <w:b/>
          <w:bCs/>
          <w:sz w:val="24"/>
          <w:szCs w:val="24"/>
        </w:rPr>
        <w:t xml:space="preserve">TO THE CORPORATION </w:t>
      </w:r>
    </w:p>
    <w:p w14:paraId="21685EE7" w14:textId="77777777" w:rsidR="00C94F4E" w:rsidRPr="00ED0B87" w:rsidRDefault="00C94F4E" w:rsidP="00ED0B87">
      <w:pPr>
        <w:spacing w:line="276" w:lineRule="auto"/>
        <w:jc w:val="both"/>
        <w:rPr>
          <w:rFonts w:ascii="Arial" w:hAnsi="Arial" w:cs="Arial"/>
          <w:b/>
          <w:sz w:val="24"/>
          <w:szCs w:val="24"/>
        </w:rPr>
      </w:pPr>
      <w:r w:rsidRPr="00ED0B87">
        <w:rPr>
          <w:rFonts w:ascii="Arial" w:hAnsi="Arial" w:cs="Arial"/>
          <w:b/>
          <w:sz w:val="24"/>
          <w:szCs w:val="24"/>
        </w:rPr>
        <w:t>INTR</w:t>
      </w:r>
      <w:r w:rsidR="009357F6">
        <w:rPr>
          <w:rFonts w:ascii="Arial" w:hAnsi="Arial" w:cs="Arial"/>
          <w:b/>
          <w:sz w:val="24"/>
          <w:szCs w:val="24"/>
        </w:rPr>
        <w:t>O</w:t>
      </w:r>
      <w:r w:rsidRPr="00ED0B87">
        <w:rPr>
          <w:rFonts w:ascii="Arial" w:hAnsi="Arial" w:cs="Arial"/>
          <w:b/>
          <w:sz w:val="24"/>
          <w:szCs w:val="24"/>
        </w:rPr>
        <w:t>DUCTION</w:t>
      </w:r>
    </w:p>
    <w:p w14:paraId="3C0D9657" w14:textId="77777777" w:rsidR="004E1AED" w:rsidRPr="00ED0B87" w:rsidRDefault="00070C3C" w:rsidP="00ED0B87">
      <w:pPr>
        <w:spacing w:line="276" w:lineRule="auto"/>
        <w:jc w:val="both"/>
        <w:rPr>
          <w:rFonts w:ascii="Arial" w:hAnsi="Arial" w:cs="Arial"/>
          <w:sz w:val="24"/>
          <w:szCs w:val="24"/>
        </w:rPr>
      </w:pPr>
      <w:r w:rsidRPr="00ED0B87">
        <w:rPr>
          <w:rFonts w:ascii="Arial" w:hAnsi="Arial" w:cs="Arial"/>
          <w:b/>
          <w:sz w:val="24"/>
          <w:szCs w:val="24"/>
        </w:rPr>
        <w:t>Terms of Reference</w:t>
      </w:r>
    </w:p>
    <w:p w14:paraId="704D59F3" w14:textId="2076E2E8" w:rsidR="00D81C9D" w:rsidRPr="00ED0B87" w:rsidRDefault="00670B3B" w:rsidP="00ED0B87">
      <w:pPr>
        <w:spacing w:line="276" w:lineRule="auto"/>
        <w:jc w:val="both"/>
        <w:rPr>
          <w:rFonts w:ascii="Arial" w:hAnsi="Arial" w:cs="Arial"/>
          <w:sz w:val="24"/>
          <w:szCs w:val="24"/>
        </w:rPr>
      </w:pPr>
      <w:r w:rsidRPr="6DAE5A04">
        <w:rPr>
          <w:rFonts w:ascii="Arial" w:hAnsi="Arial" w:cs="Arial"/>
          <w:sz w:val="24"/>
          <w:szCs w:val="24"/>
        </w:rPr>
        <w:t>This report is prepared in accordance with the Colleges Senior Post Holder remuneration code issued by the AoC Governors Council in December 2018.</w:t>
      </w:r>
      <w:r w:rsidR="00D81C9D" w:rsidRPr="6DAE5A04">
        <w:rPr>
          <w:rFonts w:ascii="Arial" w:hAnsi="Arial" w:cs="Arial"/>
          <w:sz w:val="24"/>
          <w:szCs w:val="24"/>
        </w:rPr>
        <w:t xml:space="preserve"> St Helens College </w:t>
      </w:r>
      <w:r w:rsidR="00CE7519" w:rsidRPr="6DAE5A04">
        <w:rPr>
          <w:rFonts w:ascii="Arial" w:hAnsi="Arial" w:cs="Arial"/>
          <w:sz w:val="24"/>
          <w:szCs w:val="24"/>
        </w:rPr>
        <w:t>adopted the</w:t>
      </w:r>
      <w:r w:rsidR="00D81C9D" w:rsidRPr="6DAE5A04">
        <w:rPr>
          <w:rFonts w:ascii="Arial" w:hAnsi="Arial" w:cs="Arial"/>
          <w:sz w:val="24"/>
          <w:szCs w:val="24"/>
        </w:rPr>
        <w:t xml:space="preserve"> Senior </w:t>
      </w:r>
      <w:r w:rsidR="00866245" w:rsidRPr="6DAE5A04">
        <w:rPr>
          <w:rFonts w:ascii="Arial" w:hAnsi="Arial" w:cs="Arial"/>
          <w:sz w:val="24"/>
          <w:szCs w:val="24"/>
        </w:rPr>
        <w:t xml:space="preserve">Post </w:t>
      </w:r>
      <w:r w:rsidR="00AE1A82" w:rsidRPr="6DAE5A04">
        <w:rPr>
          <w:rFonts w:ascii="Arial" w:hAnsi="Arial" w:cs="Arial"/>
          <w:sz w:val="24"/>
          <w:szCs w:val="24"/>
        </w:rPr>
        <w:t>H</w:t>
      </w:r>
      <w:r w:rsidR="00866245" w:rsidRPr="6DAE5A04">
        <w:rPr>
          <w:rFonts w:ascii="Arial" w:hAnsi="Arial" w:cs="Arial"/>
          <w:sz w:val="24"/>
          <w:szCs w:val="24"/>
        </w:rPr>
        <w:t>older</w:t>
      </w:r>
      <w:r w:rsidR="00D81C9D" w:rsidRPr="6DAE5A04">
        <w:rPr>
          <w:rFonts w:ascii="Arial" w:hAnsi="Arial" w:cs="Arial"/>
          <w:sz w:val="24"/>
          <w:szCs w:val="24"/>
        </w:rPr>
        <w:t xml:space="preserve"> </w:t>
      </w:r>
      <w:r w:rsidR="00356DB9" w:rsidRPr="6DAE5A04">
        <w:rPr>
          <w:rFonts w:ascii="Arial" w:hAnsi="Arial" w:cs="Arial"/>
          <w:sz w:val="24"/>
          <w:szCs w:val="24"/>
        </w:rPr>
        <w:t>R</w:t>
      </w:r>
      <w:r w:rsidR="00D81C9D" w:rsidRPr="6DAE5A04">
        <w:rPr>
          <w:rFonts w:ascii="Arial" w:hAnsi="Arial" w:cs="Arial"/>
          <w:sz w:val="24"/>
          <w:szCs w:val="24"/>
        </w:rPr>
        <w:t xml:space="preserve">emuneration Code in May 2019. This Senior Post Holders </w:t>
      </w:r>
      <w:r w:rsidR="00866245" w:rsidRPr="6DAE5A04">
        <w:rPr>
          <w:rFonts w:ascii="Arial" w:hAnsi="Arial" w:cs="Arial"/>
          <w:sz w:val="24"/>
          <w:szCs w:val="24"/>
        </w:rPr>
        <w:t>Remuneration</w:t>
      </w:r>
      <w:r w:rsidR="00D81C9D" w:rsidRPr="6DAE5A04">
        <w:rPr>
          <w:rFonts w:ascii="Arial" w:hAnsi="Arial" w:cs="Arial"/>
          <w:sz w:val="24"/>
          <w:szCs w:val="24"/>
        </w:rPr>
        <w:t xml:space="preserve"> code report covers the year ended 31</w:t>
      </w:r>
      <w:r w:rsidR="00D81C9D" w:rsidRPr="6DAE5A04">
        <w:rPr>
          <w:rFonts w:ascii="Arial" w:hAnsi="Arial" w:cs="Arial"/>
          <w:sz w:val="24"/>
          <w:szCs w:val="24"/>
          <w:vertAlign w:val="superscript"/>
        </w:rPr>
        <w:t>st</w:t>
      </w:r>
      <w:r w:rsidR="00D81C9D" w:rsidRPr="6DAE5A04">
        <w:rPr>
          <w:rFonts w:ascii="Arial" w:hAnsi="Arial" w:cs="Arial"/>
          <w:sz w:val="24"/>
          <w:szCs w:val="24"/>
        </w:rPr>
        <w:t xml:space="preserve"> July 20</w:t>
      </w:r>
      <w:r w:rsidR="004A7040" w:rsidRPr="6DAE5A04">
        <w:rPr>
          <w:rFonts w:ascii="Arial" w:hAnsi="Arial" w:cs="Arial"/>
          <w:sz w:val="24"/>
          <w:szCs w:val="24"/>
        </w:rPr>
        <w:t>2</w:t>
      </w:r>
      <w:r w:rsidR="267D4520" w:rsidRPr="6DAE5A04">
        <w:rPr>
          <w:rFonts w:ascii="Arial" w:hAnsi="Arial" w:cs="Arial"/>
          <w:sz w:val="24"/>
          <w:szCs w:val="24"/>
        </w:rPr>
        <w:t>1</w:t>
      </w:r>
      <w:r w:rsidR="00D81C9D" w:rsidRPr="6DAE5A04">
        <w:rPr>
          <w:rFonts w:ascii="Arial" w:hAnsi="Arial" w:cs="Arial"/>
          <w:sz w:val="24"/>
          <w:szCs w:val="24"/>
        </w:rPr>
        <w:t>.</w:t>
      </w:r>
    </w:p>
    <w:p w14:paraId="6280B104" w14:textId="77777777" w:rsidR="00DB745A" w:rsidRPr="00ED0B87" w:rsidRDefault="00DB745A" w:rsidP="00ED0B87">
      <w:pPr>
        <w:spacing w:line="276" w:lineRule="auto"/>
        <w:jc w:val="both"/>
        <w:rPr>
          <w:rFonts w:ascii="Arial" w:hAnsi="Arial" w:cs="Arial"/>
          <w:sz w:val="24"/>
          <w:szCs w:val="24"/>
        </w:rPr>
      </w:pPr>
      <w:r w:rsidRPr="00ED0B87">
        <w:rPr>
          <w:rFonts w:ascii="Arial" w:hAnsi="Arial" w:cs="Arial"/>
          <w:sz w:val="24"/>
          <w:szCs w:val="24"/>
        </w:rPr>
        <w:t xml:space="preserve">Each college must publish a readily accessible annual statement, based on an annual report to its </w:t>
      </w:r>
      <w:r w:rsidR="00AE1A82">
        <w:rPr>
          <w:rFonts w:ascii="Arial" w:hAnsi="Arial" w:cs="Arial"/>
          <w:sz w:val="24"/>
          <w:szCs w:val="24"/>
        </w:rPr>
        <w:t>G</w:t>
      </w:r>
      <w:r w:rsidRPr="00ED0B87">
        <w:rPr>
          <w:rFonts w:ascii="Arial" w:hAnsi="Arial" w:cs="Arial"/>
          <w:sz w:val="24"/>
          <w:szCs w:val="24"/>
        </w:rPr>
        <w:t xml:space="preserve">overning </w:t>
      </w:r>
      <w:r w:rsidR="00AE1A82">
        <w:rPr>
          <w:rFonts w:ascii="Arial" w:hAnsi="Arial" w:cs="Arial"/>
          <w:sz w:val="24"/>
          <w:szCs w:val="24"/>
        </w:rPr>
        <w:t>B</w:t>
      </w:r>
      <w:r w:rsidRPr="00ED0B87">
        <w:rPr>
          <w:rFonts w:ascii="Arial" w:hAnsi="Arial" w:cs="Arial"/>
          <w:sz w:val="24"/>
          <w:szCs w:val="24"/>
        </w:rPr>
        <w:t xml:space="preserve">ody. This report must contain:   </w:t>
      </w:r>
    </w:p>
    <w:p w14:paraId="7E13DC76" w14:textId="77777777" w:rsidR="00DB745A" w:rsidRPr="00ED0B87" w:rsidRDefault="00DB745A" w:rsidP="00ED0B87">
      <w:pPr>
        <w:numPr>
          <w:ilvl w:val="0"/>
          <w:numId w:val="27"/>
        </w:numPr>
        <w:spacing w:before="0" w:after="112" w:line="276" w:lineRule="auto"/>
        <w:ind w:left="0"/>
        <w:jc w:val="both"/>
        <w:rPr>
          <w:rFonts w:ascii="Arial" w:hAnsi="Arial" w:cs="Arial"/>
          <w:sz w:val="24"/>
          <w:szCs w:val="24"/>
        </w:rPr>
      </w:pPr>
      <w:r w:rsidRPr="00ED0B87">
        <w:rPr>
          <w:rFonts w:ascii="Arial" w:hAnsi="Arial" w:cs="Arial"/>
          <w:sz w:val="24"/>
          <w:szCs w:val="24"/>
        </w:rPr>
        <w:t xml:space="preserve">a list of Senior Post Holders within the remit of Remuneration </w:t>
      </w:r>
      <w:proofErr w:type="gramStart"/>
      <w:r w:rsidRPr="00ED0B87">
        <w:rPr>
          <w:rFonts w:ascii="Arial" w:hAnsi="Arial" w:cs="Arial"/>
          <w:sz w:val="24"/>
          <w:szCs w:val="24"/>
        </w:rPr>
        <w:t>Committee;</w:t>
      </w:r>
      <w:proofErr w:type="gramEnd"/>
      <w:r w:rsidRPr="00ED0B87">
        <w:rPr>
          <w:rFonts w:ascii="Arial" w:hAnsi="Arial" w:cs="Arial"/>
          <w:sz w:val="24"/>
          <w:szCs w:val="24"/>
        </w:rPr>
        <w:t xml:space="preserve">    </w:t>
      </w:r>
    </w:p>
    <w:p w14:paraId="5AFD9E4A" w14:textId="77777777" w:rsidR="00DB745A" w:rsidRPr="00ED0B87" w:rsidRDefault="00DB745A" w:rsidP="00ED0B87">
      <w:pPr>
        <w:numPr>
          <w:ilvl w:val="0"/>
          <w:numId w:val="27"/>
        </w:numPr>
        <w:spacing w:before="0" w:after="137" w:line="276" w:lineRule="auto"/>
        <w:ind w:left="0"/>
        <w:jc w:val="both"/>
        <w:rPr>
          <w:rFonts w:ascii="Arial" w:hAnsi="Arial" w:cs="Arial"/>
          <w:sz w:val="24"/>
          <w:szCs w:val="24"/>
        </w:rPr>
      </w:pPr>
      <w:r w:rsidRPr="00ED0B87">
        <w:rPr>
          <w:rFonts w:ascii="Arial" w:hAnsi="Arial" w:cs="Arial"/>
          <w:sz w:val="24"/>
          <w:szCs w:val="24"/>
        </w:rPr>
        <w:t xml:space="preserve">its policy on the remuneration for post holders within the remit of Remuneration </w:t>
      </w:r>
      <w:proofErr w:type="gramStart"/>
      <w:r w:rsidRPr="00ED0B87">
        <w:rPr>
          <w:rFonts w:ascii="Arial" w:hAnsi="Arial" w:cs="Arial"/>
          <w:sz w:val="24"/>
          <w:szCs w:val="24"/>
        </w:rPr>
        <w:t>Committee;</w:t>
      </w:r>
      <w:proofErr w:type="gramEnd"/>
      <w:r w:rsidRPr="00ED0B87">
        <w:rPr>
          <w:rFonts w:ascii="Arial" w:hAnsi="Arial" w:cs="Arial"/>
          <w:sz w:val="24"/>
          <w:szCs w:val="24"/>
        </w:rPr>
        <w:t xml:space="preserve">    </w:t>
      </w:r>
    </w:p>
    <w:p w14:paraId="4EAE6DCD" w14:textId="77777777" w:rsidR="00DB745A" w:rsidRPr="00ED0B87" w:rsidRDefault="00DB745A" w:rsidP="00ED0B87">
      <w:pPr>
        <w:numPr>
          <w:ilvl w:val="0"/>
          <w:numId w:val="27"/>
        </w:numPr>
        <w:spacing w:before="0" w:after="11" w:line="276" w:lineRule="auto"/>
        <w:ind w:left="0"/>
        <w:jc w:val="both"/>
        <w:rPr>
          <w:rFonts w:ascii="Arial" w:hAnsi="Arial" w:cs="Arial"/>
          <w:sz w:val="24"/>
          <w:szCs w:val="24"/>
        </w:rPr>
      </w:pPr>
      <w:r w:rsidRPr="00ED0B87">
        <w:rPr>
          <w:rFonts w:ascii="Arial" w:hAnsi="Arial" w:cs="Arial"/>
          <w:sz w:val="24"/>
          <w:szCs w:val="24"/>
        </w:rPr>
        <w:t xml:space="preserve">its policy on income derived from external </w:t>
      </w:r>
      <w:proofErr w:type="gramStart"/>
      <w:r w:rsidRPr="00ED0B87">
        <w:rPr>
          <w:rFonts w:ascii="Arial" w:hAnsi="Arial" w:cs="Arial"/>
          <w:sz w:val="24"/>
          <w:szCs w:val="24"/>
        </w:rPr>
        <w:t>activities;</w:t>
      </w:r>
      <w:proofErr w:type="gramEnd"/>
      <w:r w:rsidRPr="00ED0B87">
        <w:rPr>
          <w:rFonts w:ascii="Arial" w:hAnsi="Arial" w:cs="Arial"/>
          <w:sz w:val="24"/>
          <w:szCs w:val="24"/>
        </w:rPr>
        <w:t xml:space="preserve">  </w:t>
      </w:r>
    </w:p>
    <w:p w14:paraId="14B7210D" w14:textId="77777777" w:rsidR="00DB745A" w:rsidRPr="00ED0B87" w:rsidRDefault="00DB745A" w:rsidP="00ED0B87">
      <w:pPr>
        <w:numPr>
          <w:ilvl w:val="0"/>
          <w:numId w:val="27"/>
        </w:numPr>
        <w:spacing w:before="0" w:after="10" w:line="276" w:lineRule="auto"/>
        <w:ind w:left="0"/>
        <w:jc w:val="both"/>
        <w:rPr>
          <w:rFonts w:ascii="Arial" w:hAnsi="Arial" w:cs="Arial"/>
          <w:sz w:val="24"/>
          <w:szCs w:val="24"/>
        </w:rPr>
      </w:pPr>
      <w:r w:rsidRPr="00ED0B87">
        <w:rPr>
          <w:rFonts w:ascii="Arial" w:hAnsi="Arial" w:cs="Arial"/>
          <w:sz w:val="24"/>
          <w:szCs w:val="24"/>
        </w:rPr>
        <w:t xml:space="preserve">the pay multiple of the Chief Executive / Principal and the median earnings of the institution’s whole workforce, illustrating how that multiple has changed over time and, if it is significantly above any published average, an explanation of why.   </w:t>
      </w:r>
    </w:p>
    <w:p w14:paraId="507B9F74" w14:textId="77777777" w:rsidR="00DB745A" w:rsidRPr="00ED0B87" w:rsidRDefault="00DB745A" w:rsidP="00ED0B87">
      <w:pPr>
        <w:spacing w:after="0" w:line="276" w:lineRule="auto"/>
        <w:jc w:val="both"/>
        <w:rPr>
          <w:rFonts w:ascii="Arial" w:hAnsi="Arial" w:cs="Arial"/>
          <w:sz w:val="24"/>
          <w:szCs w:val="24"/>
        </w:rPr>
      </w:pPr>
      <w:r w:rsidRPr="00ED0B87">
        <w:rPr>
          <w:rFonts w:ascii="Arial" w:hAnsi="Arial" w:cs="Arial"/>
          <w:sz w:val="24"/>
          <w:szCs w:val="24"/>
        </w:rPr>
        <w:t xml:space="preserve">The report should also contain: </w:t>
      </w:r>
    </w:p>
    <w:p w14:paraId="31A0F3AB" w14:textId="77777777" w:rsidR="00DB745A" w:rsidRPr="00ED0B87" w:rsidRDefault="00DB745A" w:rsidP="00ED0B87">
      <w:pPr>
        <w:spacing w:after="12" w:line="276" w:lineRule="auto"/>
        <w:jc w:val="both"/>
        <w:rPr>
          <w:rFonts w:ascii="Arial" w:hAnsi="Arial" w:cs="Arial"/>
          <w:sz w:val="24"/>
          <w:szCs w:val="24"/>
        </w:rPr>
      </w:pPr>
      <w:r w:rsidRPr="00ED0B87">
        <w:rPr>
          <w:rFonts w:ascii="Arial" w:hAnsi="Arial" w:cs="Arial"/>
          <w:sz w:val="24"/>
          <w:szCs w:val="24"/>
        </w:rPr>
        <w:t xml:space="preserve"> </w:t>
      </w:r>
    </w:p>
    <w:p w14:paraId="06B0A863" w14:textId="77777777" w:rsidR="00DB745A" w:rsidRPr="00ED0B87" w:rsidRDefault="00DB745A" w:rsidP="00ED0B87">
      <w:pPr>
        <w:numPr>
          <w:ilvl w:val="0"/>
          <w:numId w:val="27"/>
        </w:numPr>
        <w:spacing w:before="0" w:after="12" w:line="276" w:lineRule="auto"/>
        <w:ind w:left="0"/>
        <w:jc w:val="both"/>
        <w:rPr>
          <w:rFonts w:ascii="Arial" w:hAnsi="Arial" w:cs="Arial"/>
          <w:sz w:val="24"/>
          <w:szCs w:val="24"/>
        </w:rPr>
      </w:pPr>
      <w:r w:rsidRPr="00ED0B87">
        <w:rPr>
          <w:rFonts w:ascii="Arial" w:hAnsi="Arial" w:cs="Arial"/>
          <w:sz w:val="24"/>
          <w:szCs w:val="24"/>
        </w:rPr>
        <w:t>its choice of comparator college(s)/</w:t>
      </w:r>
      <w:proofErr w:type="spellStart"/>
      <w:r w:rsidRPr="00ED0B87">
        <w:rPr>
          <w:rFonts w:ascii="Arial" w:hAnsi="Arial" w:cs="Arial"/>
          <w:sz w:val="24"/>
          <w:szCs w:val="24"/>
        </w:rPr>
        <w:t>organisation</w:t>
      </w:r>
      <w:proofErr w:type="spellEnd"/>
      <w:r w:rsidRPr="00ED0B87">
        <w:rPr>
          <w:rFonts w:ascii="Arial" w:hAnsi="Arial" w:cs="Arial"/>
          <w:sz w:val="24"/>
          <w:szCs w:val="24"/>
        </w:rPr>
        <w:t>(s</w:t>
      </w:r>
      <w:proofErr w:type="gramStart"/>
      <w:r w:rsidRPr="00ED0B87">
        <w:rPr>
          <w:rFonts w:ascii="Arial" w:hAnsi="Arial" w:cs="Arial"/>
          <w:sz w:val="24"/>
          <w:szCs w:val="24"/>
        </w:rPr>
        <w:t>);</w:t>
      </w:r>
      <w:proofErr w:type="gramEnd"/>
      <w:r w:rsidRPr="00ED0B87">
        <w:rPr>
          <w:rFonts w:ascii="Arial" w:hAnsi="Arial" w:cs="Arial"/>
          <w:sz w:val="24"/>
          <w:szCs w:val="24"/>
        </w:rPr>
        <w:t xml:space="preserve">  </w:t>
      </w:r>
    </w:p>
    <w:p w14:paraId="42389975" w14:textId="77777777" w:rsidR="00DB745A" w:rsidRPr="00ED0B87" w:rsidRDefault="00866245" w:rsidP="00ED0B87">
      <w:pPr>
        <w:numPr>
          <w:ilvl w:val="0"/>
          <w:numId w:val="27"/>
        </w:numPr>
        <w:spacing w:before="0" w:after="15" w:line="276" w:lineRule="auto"/>
        <w:ind w:left="0"/>
        <w:jc w:val="both"/>
        <w:rPr>
          <w:rFonts w:ascii="Arial" w:hAnsi="Arial" w:cs="Arial"/>
          <w:sz w:val="24"/>
          <w:szCs w:val="24"/>
        </w:rPr>
      </w:pPr>
      <w:r w:rsidRPr="00ED0B87">
        <w:rPr>
          <w:rFonts w:ascii="Arial" w:hAnsi="Arial" w:cs="Arial"/>
          <w:sz w:val="24"/>
          <w:szCs w:val="24"/>
        </w:rPr>
        <w:t>An</w:t>
      </w:r>
      <w:r w:rsidR="00DB745A" w:rsidRPr="00ED0B87">
        <w:rPr>
          <w:rFonts w:ascii="Arial" w:hAnsi="Arial" w:cs="Arial"/>
          <w:sz w:val="24"/>
          <w:szCs w:val="24"/>
        </w:rPr>
        <w:t xml:space="preserve"> explanation of any significant changes.  </w:t>
      </w:r>
    </w:p>
    <w:p w14:paraId="1063FFE3" w14:textId="77777777" w:rsidR="00C94F4E" w:rsidRPr="00ED0B87" w:rsidRDefault="00C94F4E" w:rsidP="00ED0B87">
      <w:pPr>
        <w:spacing w:before="0" w:after="15" w:line="276" w:lineRule="auto"/>
        <w:jc w:val="both"/>
        <w:rPr>
          <w:rFonts w:ascii="Arial" w:hAnsi="Arial" w:cs="Arial"/>
          <w:sz w:val="24"/>
          <w:szCs w:val="24"/>
        </w:rPr>
      </w:pPr>
    </w:p>
    <w:p w14:paraId="675C6DE5" w14:textId="77777777" w:rsidR="00C94F4E" w:rsidRPr="00ED0B87" w:rsidRDefault="00C94F4E" w:rsidP="00ED0B87">
      <w:pPr>
        <w:spacing w:before="0" w:after="15" w:line="276" w:lineRule="auto"/>
        <w:jc w:val="both"/>
        <w:rPr>
          <w:rFonts w:ascii="Arial" w:hAnsi="Arial" w:cs="Arial"/>
          <w:b/>
          <w:sz w:val="24"/>
          <w:szCs w:val="24"/>
        </w:rPr>
      </w:pPr>
      <w:r w:rsidRPr="00ED0B87">
        <w:rPr>
          <w:rFonts w:ascii="Arial" w:hAnsi="Arial" w:cs="Arial"/>
          <w:b/>
          <w:sz w:val="24"/>
          <w:szCs w:val="24"/>
        </w:rPr>
        <w:t xml:space="preserve">Membership </w:t>
      </w:r>
    </w:p>
    <w:p w14:paraId="5FF0E080" w14:textId="77777777" w:rsidR="00DE6567" w:rsidRPr="00ED0B87" w:rsidRDefault="00070C3C" w:rsidP="00ED0B87">
      <w:pPr>
        <w:pStyle w:val="BodyText2"/>
        <w:spacing w:line="276" w:lineRule="auto"/>
        <w:jc w:val="both"/>
        <w:rPr>
          <w:rFonts w:ascii="Arial" w:hAnsi="Arial" w:cs="Arial"/>
          <w:sz w:val="24"/>
          <w:szCs w:val="24"/>
        </w:rPr>
      </w:pPr>
      <w:r w:rsidRPr="6DAE5A04">
        <w:rPr>
          <w:rFonts w:ascii="Arial" w:hAnsi="Arial" w:cs="Arial"/>
          <w:sz w:val="24"/>
          <w:szCs w:val="24"/>
        </w:rPr>
        <w:t xml:space="preserve">The </w:t>
      </w:r>
      <w:r w:rsidR="00DB745A" w:rsidRPr="6DAE5A04">
        <w:rPr>
          <w:rFonts w:ascii="Arial" w:hAnsi="Arial" w:cs="Arial"/>
          <w:sz w:val="24"/>
          <w:szCs w:val="24"/>
        </w:rPr>
        <w:t xml:space="preserve">Performance and </w:t>
      </w:r>
      <w:r w:rsidRPr="6DAE5A04">
        <w:rPr>
          <w:rFonts w:ascii="Arial" w:hAnsi="Arial" w:cs="Arial"/>
          <w:sz w:val="24"/>
          <w:szCs w:val="24"/>
        </w:rPr>
        <w:t xml:space="preserve">Remuneration Committee of </w:t>
      </w:r>
      <w:r w:rsidR="00DB745A" w:rsidRPr="6DAE5A04">
        <w:rPr>
          <w:rFonts w:ascii="Arial" w:hAnsi="Arial" w:cs="Arial"/>
          <w:sz w:val="24"/>
          <w:szCs w:val="24"/>
        </w:rPr>
        <w:t>St Helens College</w:t>
      </w:r>
      <w:r w:rsidRPr="6DAE5A04">
        <w:rPr>
          <w:rFonts w:ascii="Arial" w:hAnsi="Arial" w:cs="Arial"/>
          <w:sz w:val="24"/>
          <w:szCs w:val="24"/>
        </w:rPr>
        <w:t xml:space="preserve"> comprises the following independent board members and meets </w:t>
      </w:r>
      <w:r w:rsidR="00DE6567" w:rsidRPr="6DAE5A04">
        <w:rPr>
          <w:rFonts w:ascii="Arial" w:hAnsi="Arial" w:cs="Arial"/>
          <w:sz w:val="24"/>
          <w:szCs w:val="24"/>
        </w:rPr>
        <w:t xml:space="preserve">at least </w:t>
      </w:r>
      <w:r w:rsidR="00DE6567" w:rsidRPr="6DAE5A04">
        <w:rPr>
          <w:rFonts w:ascii="Arial" w:eastAsia="Times New Roman" w:hAnsi="Arial" w:cs="Arial"/>
          <w:sz w:val="24"/>
          <w:szCs w:val="24"/>
        </w:rPr>
        <w:t>once a term, mid-</w:t>
      </w:r>
      <w:proofErr w:type="gramStart"/>
      <w:r w:rsidR="00DE6567" w:rsidRPr="6DAE5A04">
        <w:rPr>
          <w:rFonts w:ascii="Arial" w:eastAsia="Times New Roman" w:hAnsi="Arial" w:cs="Arial"/>
          <w:sz w:val="24"/>
          <w:szCs w:val="24"/>
        </w:rPr>
        <w:t xml:space="preserve">term </w:t>
      </w:r>
      <w:r w:rsidRPr="6DAE5A04">
        <w:rPr>
          <w:rFonts w:ascii="Arial" w:hAnsi="Arial" w:cs="Arial"/>
          <w:sz w:val="24"/>
          <w:szCs w:val="24"/>
        </w:rPr>
        <w:t xml:space="preserve"> in</w:t>
      </w:r>
      <w:proofErr w:type="gramEnd"/>
      <w:r w:rsidRPr="6DAE5A04">
        <w:rPr>
          <w:rFonts w:ascii="Arial" w:hAnsi="Arial" w:cs="Arial"/>
          <w:sz w:val="24"/>
          <w:szCs w:val="24"/>
        </w:rPr>
        <w:t xml:space="preserve"> line with its terms of reference</w:t>
      </w:r>
      <w:r w:rsidR="00DE6567" w:rsidRPr="6DAE5A04">
        <w:rPr>
          <w:rFonts w:ascii="Arial" w:hAnsi="Arial" w:cs="Arial"/>
          <w:sz w:val="24"/>
          <w:szCs w:val="24"/>
        </w:rPr>
        <w:t xml:space="preserve">. The membership of the Performance and </w:t>
      </w:r>
      <w:r w:rsidR="00685755" w:rsidRPr="6DAE5A04">
        <w:rPr>
          <w:rFonts w:ascii="Arial" w:hAnsi="Arial" w:cs="Arial"/>
          <w:sz w:val="24"/>
          <w:szCs w:val="24"/>
        </w:rPr>
        <w:t>R</w:t>
      </w:r>
      <w:r w:rsidR="00DE6567" w:rsidRPr="6DAE5A04">
        <w:rPr>
          <w:rFonts w:ascii="Arial" w:hAnsi="Arial" w:cs="Arial"/>
          <w:sz w:val="24"/>
          <w:szCs w:val="24"/>
        </w:rPr>
        <w:t>emuneration committee during the year was:</w:t>
      </w:r>
    </w:p>
    <w:p w14:paraId="6F4C47B7" w14:textId="5FF8E810" w:rsidR="4C4D7809" w:rsidRDefault="4C4D7809" w:rsidP="6DAE5A04">
      <w:pPr>
        <w:pStyle w:val="BodyText2"/>
        <w:numPr>
          <w:ilvl w:val="0"/>
          <w:numId w:val="28"/>
        </w:numPr>
        <w:spacing w:line="276" w:lineRule="auto"/>
        <w:jc w:val="both"/>
        <w:rPr>
          <w:color w:val="000000"/>
          <w:sz w:val="24"/>
          <w:szCs w:val="24"/>
        </w:rPr>
      </w:pPr>
      <w:r w:rsidRPr="6DAE5A04">
        <w:rPr>
          <w:rFonts w:ascii="Arial" w:hAnsi="Arial" w:cs="Arial"/>
          <w:sz w:val="24"/>
          <w:szCs w:val="24"/>
        </w:rPr>
        <w:t>Alison Cannon (Committee Chair – from March 2021)</w:t>
      </w:r>
    </w:p>
    <w:p w14:paraId="36E1876F" w14:textId="3D2C9C50" w:rsidR="003837BB" w:rsidRPr="00ED0B87" w:rsidRDefault="00685755" w:rsidP="6DAE5A04">
      <w:pPr>
        <w:pStyle w:val="BodyText2"/>
        <w:numPr>
          <w:ilvl w:val="0"/>
          <w:numId w:val="28"/>
        </w:numPr>
        <w:spacing w:line="276" w:lineRule="auto"/>
        <w:jc w:val="both"/>
        <w:rPr>
          <w:rFonts w:ascii="Arial" w:hAnsi="Arial" w:cs="Arial"/>
          <w:color w:val="000000"/>
          <w:sz w:val="24"/>
          <w:szCs w:val="24"/>
        </w:rPr>
      </w:pPr>
      <w:r w:rsidRPr="6DAE5A04">
        <w:rPr>
          <w:rFonts w:ascii="Arial" w:hAnsi="Arial" w:cs="Arial"/>
          <w:sz w:val="24"/>
          <w:szCs w:val="24"/>
        </w:rPr>
        <w:t xml:space="preserve">Jim Pinsent </w:t>
      </w:r>
      <w:r w:rsidR="00070C3C" w:rsidRPr="6DAE5A04">
        <w:rPr>
          <w:rFonts w:ascii="Arial" w:hAnsi="Arial" w:cs="Arial"/>
          <w:sz w:val="24"/>
          <w:szCs w:val="24"/>
        </w:rPr>
        <w:t>(</w:t>
      </w:r>
      <w:r w:rsidR="1F56EFFC" w:rsidRPr="6DAE5A04">
        <w:rPr>
          <w:rFonts w:ascii="Arial" w:hAnsi="Arial" w:cs="Arial"/>
          <w:sz w:val="24"/>
          <w:szCs w:val="24"/>
        </w:rPr>
        <w:t xml:space="preserve">Committee Chair </w:t>
      </w:r>
      <w:r w:rsidR="050FF8F9" w:rsidRPr="6DAE5A04">
        <w:rPr>
          <w:rFonts w:ascii="Arial" w:hAnsi="Arial" w:cs="Arial"/>
          <w:sz w:val="24"/>
          <w:szCs w:val="24"/>
        </w:rPr>
        <w:t xml:space="preserve">- </w:t>
      </w:r>
      <w:r w:rsidR="1F56EFFC" w:rsidRPr="6DAE5A04">
        <w:rPr>
          <w:rFonts w:ascii="Arial" w:hAnsi="Arial" w:cs="Arial"/>
          <w:sz w:val="24"/>
          <w:szCs w:val="24"/>
        </w:rPr>
        <w:t>November 2020</w:t>
      </w:r>
      <w:r w:rsidRPr="6DAE5A04">
        <w:rPr>
          <w:rFonts w:ascii="Arial" w:hAnsi="Arial" w:cs="Arial"/>
          <w:sz w:val="24"/>
          <w:szCs w:val="24"/>
        </w:rPr>
        <w:t xml:space="preserve">) </w:t>
      </w:r>
    </w:p>
    <w:p w14:paraId="05158D9C" w14:textId="77777777" w:rsidR="00070C3C" w:rsidRPr="00ED0B87" w:rsidRDefault="00685755" w:rsidP="6DAE5A04">
      <w:pPr>
        <w:pStyle w:val="BodyText2"/>
        <w:numPr>
          <w:ilvl w:val="0"/>
          <w:numId w:val="28"/>
        </w:numPr>
        <w:spacing w:line="276" w:lineRule="auto"/>
        <w:jc w:val="both"/>
        <w:rPr>
          <w:rFonts w:ascii="Arial" w:hAnsi="Arial" w:cs="Arial"/>
          <w:color w:val="000000"/>
          <w:sz w:val="24"/>
          <w:szCs w:val="24"/>
        </w:rPr>
      </w:pPr>
      <w:r w:rsidRPr="6DAE5A04">
        <w:rPr>
          <w:rFonts w:ascii="Arial" w:hAnsi="Arial" w:cs="Arial"/>
          <w:sz w:val="24"/>
          <w:szCs w:val="24"/>
        </w:rPr>
        <w:t>Nick Shore</w:t>
      </w:r>
    </w:p>
    <w:p w14:paraId="26E65CCF" w14:textId="7A97F7F3" w:rsidR="00070C3C" w:rsidRPr="00ED0B87" w:rsidRDefault="00685755" w:rsidP="6DAE5A04">
      <w:pPr>
        <w:pStyle w:val="ListParagraph"/>
        <w:numPr>
          <w:ilvl w:val="0"/>
          <w:numId w:val="20"/>
        </w:numPr>
        <w:spacing w:line="276" w:lineRule="auto"/>
        <w:jc w:val="both"/>
        <w:rPr>
          <w:rFonts w:ascii="Arial" w:hAnsi="Arial" w:cs="Arial"/>
          <w:color w:val="000000"/>
          <w:sz w:val="24"/>
          <w:szCs w:val="24"/>
        </w:rPr>
      </w:pPr>
      <w:r w:rsidRPr="6DAE5A04">
        <w:rPr>
          <w:rFonts w:ascii="Arial" w:hAnsi="Arial" w:cs="Arial"/>
          <w:sz w:val="24"/>
          <w:szCs w:val="24"/>
        </w:rPr>
        <w:t xml:space="preserve">Elaine Brocklehurst </w:t>
      </w:r>
    </w:p>
    <w:p w14:paraId="6E834172" w14:textId="77777777" w:rsidR="00685755" w:rsidRPr="00ED0B87" w:rsidRDefault="00685755" w:rsidP="6DAE5A04">
      <w:pPr>
        <w:pStyle w:val="ListParagraph"/>
        <w:numPr>
          <w:ilvl w:val="0"/>
          <w:numId w:val="20"/>
        </w:numPr>
        <w:spacing w:line="276" w:lineRule="auto"/>
        <w:jc w:val="both"/>
        <w:rPr>
          <w:rFonts w:ascii="Arial" w:hAnsi="Arial" w:cs="Arial"/>
          <w:color w:val="000000"/>
          <w:sz w:val="24"/>
          <w:szCs w:val="24"/>
        </w:rPr>
      </w:pPr>
      <w:r w:rsidRPr="6DAE5A04">
        <w:rPr>
          <w:rFonts w:ascii="Arial" w:hAnsi="Arial" w:cs="Arial"/>
          <w:sz w:val="24"/>
          <w:szCs w:val="24"/>
        </w:rPr>
        <w:t xml:space="preserve">Susan </w:t>
      </w:r>
      <w:proofErr w:type="spellStart"/>
      <w:r w:rsidRPr="6DAE5A04">
        <w:rPr>
          <w:rFonts w:ascii="Arial" w:hAnsi="Arial" w:cs="Arial"/>
          <w:sz w:val="24"/>
          <w:szCs w:val="24"/>
        </w:rPr>
        <w:t>Jee</w:t>
      </w:r>
      <w:proofErr w:type="spellEnd"/>
      <w:r w:rsidRPr="6DAE5A04">
        <w:rPr>
          <w:rFonts w:ascii="Arial" w:hAnsi="Arial" w:cs="Arial"/>
          <w:sz w:val="24"/>
          <w:szCs w:val="24"/>
        </w:rPr>
        <w:t xml:space="preserve"> (Chair of the Governing Board)</w:t>
      </w:r>
      <w:r w:rsidR="00673546" w:rsidRPr="6DAE5A04">
        <w:rPr>
          <w:rFonts w:ascii="Arial" w:hAnsi="Arial" w:cs="Arial"/>
          <w:sz w:val="24"/>
          <w:szCs w:val="24"/>
        </w:rPr>
        <w:t xml:space="preserve"> </w:t>
      </w:r>
    </w:p>
    <w:p w14:paraId="3C72A0DC" w14:textId="77777777" w:rsidR="00F153BA" w:rsidRPr="00ED0B87" w:rsidRDefault="00F153BA" w:rsidP="00ED0B87">
      <w:pPr>
        <w:spacing w:line="276" w:lineRule="auto"/>
        <w:jc w:val="both"/>
        <w:rPr>
          <w:rFonts w:ascii="Arial" w:hAnsi="Arial" w:cs="Arial"/>
          <w:sz w:val="24"/>
          <w:szCs w:val="24"/>
        </w:rPr>
      </w:pPr>
      <w:r w:rsidRPr="6DAE5A04">
        <w:rPr>
          <w:rFonts w:ascii="Arial" w:hAnsi="Arial" w:cs="Arial"/>
          <w:sz w:val="24"/>
          <w:szCs w:val="24"/>
        </w:rPr>
        <w:lastRenderedPageBreak/>
        <w:t>The committee met on the following dates:</w:t>
      </w:r>
    </w:p>
    <w:p w14:paraId="2637F09A" w14:textId="0940E1B1" w:rsidR="618860EE" w:rsidRDefault="618860EE" w:rsidP="6DAE5A04">
      <w:pPr>
        <w:spacing w:line="276" w:lineRule="auto"/>
        <w:jc w:val="both"/>
        <w:rPr>
          <w:rFonts w:ascii="Arial" w:hAnsi="Arial" w:cs="Arial"/>
          <w:sz w:val="24"/>
          <w:szCs w:val="24"/>
        </w:rPr>
      </w:pPr>
      <w:r w:rsidRPr="6DAE5A04">
        <w:rPr>
          <w:rFonts w:ascii="Arial" w:hAnsi="Arial" w:cs="Arial"/>
          <w:sz w:val="24"/>
          <w:szCs w:val="24"/>
        </w:rPr>
        <w:t>18</w:t>
      </w:r>
      <w:r w:rsidRPr="6DAE5A04">
        <w:rPr>
          <w:rFonts w:ascii="Arial" w:hAnsi="Arial" w:cs="Arial"/>
          <w:sz w:val="24"/>
          <w:szCs w:val="24"/>
          <w:vertAlign w:val="superscript"/>
        </w:rPr>
        <w:t>th</w:t>
      </w:r>
      <w:r w:rsidRPr="6DAE5A04">
        <w:rPr>
          <w:rFonts w:ascii="Arial" w:hAnsi="Arial" w:cs="Arial"/>
          <w:sz w:val="24"/>
          <w:szCs w:val="24"/>
        </w:rPr>
        <w:t xml:space="preserve"> November 2020</w:t>
      </w:r>
    </w:p>
    <w:p w14:paraId="0F16BC6A" w14:textId="1AE86409" w:rsidR="000655FE" w:rsidRPr="00ED0B87" w:rsidRDefault="00E10882" w:rsidP="6DAE5A04">
      <w:pPr>
        <w:spacing w:line="276" w:lineRule="auto"/>
        <w:jc w:val="both"/>
        <w:rPr>
          <w:rFonts w:ascii="Arial" w:hAnsi="Arial" w:cs="Arial"/>
          <w:sz w:val="24"/>
          <w:szCs w:val="24"/>
        </w:rPr>
      </w:pPr>
      <w:r w:rsidRPr="6DAE5A04">
        <w:rPr>
          <w:rFonts w:ascii="Arial" w:hAnsi="Arial" w:cs="Arial"/>
          <w:sz w:val="24"/>
          <w:szCs w:val="24"/>
        </w:rPr>
        <w:t>1</w:t>
      </w:r>
      <w:r w:rsidR="3106ED97" w:rsidRPr="6DAE5A04">
        <w:rPr>
          <w:rFonts w:ascii="Arial" w:hAnsi="Arial" w:cs="Arial"/>
          <w:sz w:val="24"/>
          <w:szCs w:val="24"/>
        </w:rPr>
        <w:t>7</w:t>
      </w:r>
      <w:r w:rsidRPr="6DAE5A04">
        <w:rPr>
          <w:rFonts w:ascii="Arial" w:hAnsi="Arial" w:cs="Arial"/>
          <w:sz w:val="24"/>
          <w:szCs w:val="24"/>
        </w:rPr>
        <w:t>th</w:t>
      </w:r>
      <w:r w:rsidR="000655FE" w:rsidRPr="6DAE5A04">
        <w:rPr>
          <w:rFonts w:ascii="Arial" w:hAnsi="Arial" w:cs="Arial"/>
          <w:sz w:val="24"/>
          <w:szCs w:val="24"/>
        </w:rPr>
        <w:t xml:space="preserve"> March 20</w:t>
      </w:r>
      <w:r w:rsidRPr="6DAE5A04">
        <w:rPr>
          <w:rFonts w:ascii="Arial" w:hAnsi="Arial" w:cs="Arial"/>
          <w:sz w:val="24"/>
          <w:szCs w:val="24"/>
        </w:rPr>
        <w:t>2</w:t>
      </w:r>
      <w:r w:rsidR="34CFAFB2" w:rsidRPr="6DAE5A04">
        <w:rPr>
          <w:rFonts w:ascii="Arial" w:hAnsi="Arial" w:cs="Arial"/>
          <w:sz w:val="24"/>
          <w:szCs w:val="24"/>
        </w:rPr>
        <w:t>1</w:t>
      </w:r>
    </w:p>
    <w:p w14:paraId="7646F1A4" w14:textId="3DD40B26" w:rsidR="000655FE" w:rsidRPr="00ED0B87" w:rsidRDefault="00E10882" w:rsidP="6DAE5A04">
      <w:pPr>
        <w:spacing w:line="276" w:lineRule="auto"/>
        <w:jc w:val="both"/>
        <w:rPr>
          <w:rFonts w:ascii="Arial" w:hAnsi="Arial" w:cs="Arial"/>
          <w:sz w:val="24"/>
          <w:szCs w:val="24"/>
        </w:rPr>
      </w:pPr>
      <w:r w:rsidRPr="6DAE5A04">
        <w:rPr>
          <w:rFonts w:ascii="Arial" w:hAnsi="Arial" w:cs="Arial"/>
          <w:sz w:val="24"/>
          <w:szCs w:val="24"/>
        </w:rPr>
        <w:t>2</w:t>
      </w:r>
      <w:r w:rsidR="5395ED3F" w:rsidRPr="6DAE5A04">
        <w:rPr>
          <w:rFonts w:ascii="Arial" w:hAnsi="Arial" w:cs="Arial"/>
          <w:sz w:val="24"/>
          <w:szCs w:val="24"/>
        </w:rPr>
        <w:t>3rd</w:t>
      </w:r>
      <w:r w:rsidRPr="6DAE5A04">
        <w:rPr>
          <w:rFonts w:ascii="Arial" w:hAnsi="Arial" w:cs="Arial"/>
          <w:sz w:val="24"/>
          <w:szCs w:val="24"/>
        </w:rPr>
        <w:t xml:space="preserve"> </w:t>
      </w:r>
      <w:r w:rsidR="000655FE" w:rsidRPr="6DAE5A04">
        <w:rPr>
          <w:rFonts w:ascii="Arial" w:hAnsi="Arial" w:cs="Arial"/>
          <w:sz w:val="24"/>
          <w:szCs w:val="24"/>
        </w:rPr>
        <w:t>June 20</w:t>
      </w:r>
      <w:r w:rsidRPr="6DAE5A04">
        <w:rPr>
          <w:rFonts w:ascii="Arial" w:hAnsi="Arial" w:cs="Arial"/>
          <w:sz w:val="24"/>
          <w:szCs w:val="24"/>
        </w:rPr>
        <w:t>2</w:t>
      </w:r>
      <w:r w:rsidR="3D4E47C6" w:rsidRPr="6DAE5A04">
        <w:rPr>
          <w:rFonts w:ascii="Arial" w:hAnsi="Arial" w:cs="Arial"/>
          <w:sz w:val="24"/>
          <w:szCs w:val="24"/>
        </w:rPr>
        <w:t>1</w:t>
      </w:r>
      <w:r w:rsidR="000655FE" w:rsidRPr="6DAE5A04">
        <w:rPr>
          <w:rFonts w:ascii="Arial" w:hAnsi="Arial" w:cs="Arial"/>
          <w:sz w:val="24"/>
          <w:szCs w:val="24"/>
        </w:rPr>
        <w:t xml:space="preserve"> </w:t>
      </w:r>
    </w:p>
    <w:p w14:paraId="1AB11731" w14:textId="77777777" w:rsidR="008F31ED" w:rsidRPr="00ED0B87" w:rsidRDefault="00FF7B6A" w:rsidP="00ED0B87">
      <w:pPr>
        <w:spacing w:line="276" w:lineRule="auto"/>
        <w:jc w:val="both"/>
        <w:rPr>
          <w:rFonts w:ascii="Arial" w:hAnsi="Arial" w:cs="Arial"/>
          <w:b/>
          <w:sz w:val="24"/>
          <w:szCs w:val="24"/>
        </w:rPr>
      </w:pPr>
      <w:r w:rsidRPr="00ED0B87">
        <w:rPr>
          <w:rFonts w:ascii="Arial" w:hAnsi="Arial" w:cs="Arial"/>
          <w:b/>
          <w:sz w:val="24"/>
          <w:szCs w:val="24"/>
        </w:rPr>
        <w:t>Senior Post Holders</w:t>
      </w:r>
    </w:p>
    <w:p w14:paraId="16D37AF6" w14:textId="33C6391B" w:rsidR="008F31ED" w:rsidRPr="00ED0B87" w:rsidRDefault="008F31ED" w:rsidP="6DAE5A04">
      <w:pPr>
        <w:spacing w:line="276" w:lineRule="auto"/>
        <w:jc w:val="both"/>
        <w:rPr>
          <w:rFonts w:ascii="Arial" w:hAnsi="Arial" w:cs="Arial"/>
          <w:sz w:val="24"/>
          <w:szCs w:val="24"/>
        </w:rPr>
      </w:pPr>
      <w:r w:rsidRPr="6DAE5A04">
        <w:rPr>
          <w:rFonts w:ascii="Arial" w:hAnsi="Arial" w:cs="Arial"/>
          <w:sz w:val="24"/>
          <w:szCs w:val="24"/>
        </w:rPr>
        <w:t>During the academic year to July 20</w:t>
      </w:r>
      <w:r w:rsidR="009B0F40" w:rsidRPr="6DAE5A04">
        <w:rPr>
          <w:rFonts w:ascii="Arial" w:hAnsi="Arial" w:cs="Arial"/>
          <w:sz w:val="24"/>
          <w:szCs w:val="24"/>
        </w:rPr>
        <w:t>2</w:t>
      </w:r>
      <w:r w:rsidR="215B97EF" w:rsidRPr="6DAE5A04">
        <w:rPr>
          <w:rFonts w:ascii="Arial" w:hAnsi="Arial" w:cs="Arial"/>
          <w:sz w:val="24"/>
          <w:szCs w:val="24"/>
        </w:rPr>
        <w:t>1</w:t>
      </w:r>
      <w:r w:rsidRPr="6DAE5A04">
        <w:rPr>
          <w:rFonts w:ascii="Arial" w:hAnsi="Arial" w:cs="Arial"/>
          <w:sz w:val="24"/>
          <w:szCs w:val="24"/>
        </w:rPr>
        <w:t xml:space="preserve"> </w:t>
      </w:r>
      <w:r w:rsidR="000538BA" w:rsidRPr="6DAE5A04">
        <w:rPr>
          <w:rFonts w:ascii="Arial" w:hAnsi="Arial" w:cs="Arial"/>
          <w:sz w:val="24"/>
          <w:szCs w:val="24"/>
        </w:rPr>
        <w:t>there</w:t>
      </w:r>
      <w:r w:rsidRPr="6DAE5A04">
        <w:rPr>
          <w:rFonts w:ascii="Arial" w:hAnsi="Arial" w:cs="Arial"/>
          <w:sz w:val="24"/>
          <w:szCs w:val="24"/>
        </w:rPr>
        <w:t xml:space="preserve"> were the </w:t>
      </w:r>
      <w:r w:rsidR="000538BA" w:rsidRPr="6DAE5A04">
        <w:rPr>
          <w:rFonts w:ascii="Arial" w:hAnsi="Arial" w:cs="Arial"/>
          <w:sz w:val="24"/>
          <w:szCs w:val="24"/>
        </w:rPr>
        <w:t>following</w:t>
      </w:r>
      <w:r w:rsidRPr="6DAE5A04">
        <w:rPr>
          <w:rFonts w:ascii="Arial" w:hAnsi="Arial" w:cs="Arial"/>
          <w:sz w:val="24"/>
          <w:szCs w:val="24"/>
        </w:rPr>
        <w:t xml:space="preserve"> senior </w:t>
      </w:r>
      <w:r w:rsidR="000538BA" w:rsidRPr="6DAE5A04">
        <w:rPr>
          <w:rFonts w:ascii="Arial" w:hAnsi="Arial" w:cs="Arial"/>
          <w:sz w:val="24"/>
          <w:szCs w:val="24"/>
        </w:rPr>
        <w:t>post holders</w:t>
      </w:r>
      <w:r w:rsidRPr="6DAE5A04">
        <w:rPr>
          <w:rFonts w:ascii="Arial" w:hAnsi="Arial" w:cs="Arial"/>
          <w:sz w:val="24"/>
          <w:szCs w:val="24"/>
        </w:rPr>
        <w:t>:</w:t>
      </w:r>
    </w:p>
    <w:p w14:paraId="26AB180E" w14:textId="77777777" w:rsidR="009A0F52" w:rsidRPr="009A0F52" w:rsidRDefault="5D4FBBB9" w:rsidP="009A0F52">
      <w:pPr>
        <w:pStyle w:val="ListParagraph"/>
        <w:numPr>
          <w:ilvl w:val="0"/>
          <w:numId w:val="1"/>
        </w:numPr>
        <w:jc w:val="both"/>
        <w:rPr>
          <w:color w:val="201F1E"/>
          <w:sz w:val="24"/>
          <w:szCs w:val="24"/>
        </w:rPr>
      </w:pPr>
      <w:r w:rsidRPr="6DAE5A04">
        <w:rPr>
          <w:rFonts w:ascii="Arial" w:hAnsi="Arial" w:cs="Arial"/>
          <w:sz w:val="24"/>
          <w:szCs w:val="24"/>
        </w:rPr>
        <w:t xml:space="preserve"> Simon Pierce Principal  </w:t>
      </w:r>
    </w:p>
    <w:p w14:paraId="1466C58C" w14:textId="50068F0F" w:rsidR="5D4FBBB9" w:rsidRPr="009A0F52" w:rsidRDefault="5D4FBBB9" w:rsidP="009A0F52">
      <w:pPr>
        <w:pStyle w:val="ListParagraph"/>
        <w:numPr>
          <w:ilvl w:val="0"/>
          <w:numId w:val="1"/>
        </w:numPr>
        <w:jc w:val="both"/>
        <w:rPr>
          <w:color w:val="201F1E"/>
          <w:sz w:val="24"/>
          <w:szCs w:val="24"/>
        </w:rPr>
      </w:pPr>
      <w:r w:rsidRPr="009A0F52">
        <w:rPr>
          <w:rFonts w:ascii="Arial" w:hAnsi="Arial" w:cs="Arial"/>
          <w:sz w:val="24"/>
          <w:szCs w:val="24"/>
        </w:rPr>
        <w:t xml:space="preserve"> Rav Garcha CFO </w:t>
      </w:r>
    </w:p>
    <w:p w14:paraId="03087EDF" w14:textId="799CE667" w:rsidR="5D4FBBB9" w:rsidRDefault="5D4FBBB9" w:rsidP="6DAE5A04">
      <w:pPr>
        <w:pStyle w:val="ListParagraph"/>
        <w:numPr>
          <w:ilvl w:val="0"/>
          <w:numId w:val="1"/>
        </w:numPr>
        <w:jc w:val="both"/>
        <w:rPr>
          <w:color w:val="201F1E"/>
          <w:sz w:val="24"/>
          <w:szCs w:val="24"/>
        </w:rPr>
      </w:pPr>
      <w:r w:rsidRPr="6DAE5A04">
        <w:rPr>
          <w:rFonts w:ascii="Arial" w:hAnsi="Arial" w:cs="Arial"/>
          <w:sz w:val="24"/>
          <w:szCs w:val="24"/>
        </w:rPr>
        <w:t xml:space="preserve"> Mark Doyle Deputy Principal  </w:t>
      </w:r>
    </w:p>
    <w:p w14:paraId="696D0CF1" w14:textId="04EC7B6D" w:rsidR="5D4FBBB9" w:rsidRDefault="5D4FBBB9" w:rsidP="6DAE5A04">
      <w:pPr>
        <w:pStyle w:val="ListParagraph"/>
        <w:numPr>
          <w:ilvl w:val="0"/>
          <w:numId w:val="1"/>
        </w:numPr>
        <w:jc w:val="both"/>
        <w:rPr>
          <w:color w:val="201F1E"/>
          <w:sz w:val="24"/>
          <w:szCs w:val="24"/>
        </w:rPr>
      </w:pPr>
      <w:r w:rsidRPr="6DAE5A04">
        <w:rPr>
          <w:rFonts w:ascii="Arial" w:hAnsi="Arial" w:cs="Arial"/>
          <w:sz w:val="24"/>
          <w:szCs w:val="24"/>
        </w:rPr>
        <w:t xml:space="preserve"> Lorna Lloyd-Williams Governance Director  </w:t>
      </w:r>
    </w:p>
    <w:p w14:paraId="653DE901" w14:textId="77777777" w:rsidR="008E29EF" w:rsidRPr="008E29EF" w:rsidRDefault="008E29EF" w:rsidP="008E29EF">
      <w:pPr>
        <w:spacing w:line="276" w:lineRule="auto"/>
        <w:jc w:val="both"/>
        <w:rPr>
          <w:rFonts w:ascii="Arial" w:hAnsi="Arial" w:cs="Arial"/>
          <w:sz w:val="24"/>
          <w:szCs w:val="24"/>
        </w:rPr>
      </w:pPr>
    </w:p>
    <w:p w14:paraId="1320BF48" w14:textId="77777777" w:rsidR="00600C17" w:rsidRPr="00ED0B87" w:rsidRDefault="00600C17" w:rsidP="00ED0B87">
      <w:pPr>
        <w:spacing w:line="276" w:lineRule="auto"/>
        <w:jc w:val="both"/>
        <w:rPr>
          <w:rFonts w:ascii="Arial" w:hAnsi="Arial" w:cs="Arial"/>
          <w:sz w:val="24"/>
          <w:szCs w:val="24"/>
        </w:rPr>
      </w:pPr>
      <w:r w:rsidRPr="00ED0B87">
        <w:rPr>
          <w:rFonts w:ascii="Arial" w:hAnsi="Arial" w:cs="Arial"/>
          <w:sz w:val="24"/>
          <w:szCs w:val="24"/>
        </w:rPr>
        <w:t>The terms of reference state that the committee responsibilities are to</w:t>
      </w:r>
    </w:p>
    <w:p w14:paraId="6A56E08E" w14:textId="77777777" w:rsidR="00600C17" w:rsidRPr="00ED0B87" w:rsidRDefault="00600C17" w:rsidP="00ED0B87">
      <w:pPr>
        <w:pStyle w:val="ListParagraph"/>
        <w:numPr>
          <w:ilvl w:val="0"/>
          <w:numId w:val="30"/>
        </w:numPr>
        <w:spacing w:line="276" w:lineRule="auto"/>
        <w:jc w:val="both"/>
        <w:rPr>
          <w:rFonts w:ascii="Arial" w:hAnsi="Arial" w:cs="Arial"/>
          <w:sz w:val="24"/>
          <w:szCs w:val="24"/>
        </w:rPr>
      </w:pPr>
      <w:r w:rsidRPr="00ED0B87">
        <w:rPr>
          <w:rFonts w:ascii="Arial" w:hAnsi="Arial" w:cs="Arial"/>
          <w:sz w:val="24"/>
          <w:szCs w:val="24"/>
        </w:rPr>
        <w:t>To evaluate and advise the Board on the remuneration packages of the designated SPH staff, the Extended SLT members, and the Clerk, including but not limited to:</w:t>
      </w:r>
    </w:p>
    <w:p w14:paraId="21F198A8" w14:textId="77777777" w:rsidR="00600C17" w:rsidRPr="00ED0B87" w:rsidRDefault="00600C17"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basic salary</w:t>
      </w:r>
    </w:p>
    <w:p w14:paraId="4C7A1C2E" w14:textId="77777777" w:rsidR="00600C17" w:rsidRPr="00ED0B87" w:rsidRDefault="00600C17"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benefits in kind</w:t>
      </w:r>
    </w:p>
    <w:p w14:paraId="0397DE91" w14:textId="77777777" w:rsidR="00600C17" w:rsidRPr="00ED0B87" w:rsidRDefault="00600C17"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annual bonus/performance related elements</w:t>
      </w:r>
    </w:p>
    <w:p w14:paraId="74420995" w14:textId="77777777" w:rsidR="00600C17" w:rsidRPr="00ED0B87" w:rsidRDefault="00600C17"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pension provisions</w:t>
      </w:r>
    </w:p>
    <w:p w14:paraId="2476A014" w14:textId="77777777" w:rsidR="00600C17" w:rsidRPr="00ED0B87" w:rsidRDefault="00600C17" w:rsidP="00ED0B87">
      <w:pPr>
        <w:spacing w:line="276" w:lineRule="auto"/>
        <w:ind w:left="1080"/>
        <w:jc w:val="both"/>
        <w:rPr>
          <w:rFonts w:ascii="Arial" w:hAnsi="Arial" w:cs="Arial"/>
          <w:sz w:val="24"/>
          <w:szCs w:val="24"/>
        </w:rPr>
      </w:pPr>
      <w:r w:rsidRPr="00ED0B87">
        <w:rPr>
          <w:rFonts w:ascii="Arial" w:hAnsi="Arial" w:cs="Arial"/>
          <w:sz w:val="24"/>
          <w:szCs w:val="24"/>
        </w:rPr>
        <w:t>taking account of pre-established performance targets and an appropriate peer group.</w:t>
      </w:r>
    </w:p>
    <w:p w14:paraId="75E7D7FC" w14:textId="77777777" w:rsidR="00800995" w:rsidRPr="00ED0B87" w:rsidRDefault="00800995" w:rsidP="00ED0B87">
      <w:pPr>
        <w:pStyle w:val="ListParagraph"/>
        <w:numPr>
          <w:ilvl w:val="0"/>
          <w:numId w:val="29"/>
        </w:numPr>
        <w:spacing w:line="276" w:lineRule="auto"/>
        <w:ind w:hanging="720"/>
        <w:jc w:val="both"/>
        <w:rPr>
          <w:rFonts w:ascii="Arial" w:hAnsi="Arial" w:cs="Arial"/>
          <w:sz w:val="24"/>
          <w:szCs w:val="24"/>
        </w:rPr>
      </w:pPr>
      <w:r w:rsidRPr="00ED0B87">
        <w:rPr>
          <w:rFonts w:ascii="Arial" w:hAnsi="Arial" w:cs="Arial"/>
          <w:sz w:val="24"/>
          <w:szCs w:val="24"/>
        </w:rPr>
        <w:t>To advise the Board on any compensation (including pension benefits) which may be payable in the event of the early termination of the employment of any designated SPH/Extended SLT member, and the Clerk, with the broad aims of:</w:t>
      </w:r>
    </w:p>
    <w:p w14:paraId="5A55CBA4" w14:textId="77777777" w:rsidR="00800995" w:rsidRPr="00ED0B87" w:rsidRDefault="00800995"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avoiding rewarding poor performance</w:t>
      </w:r>
    </w:p>
    <w:p w14:paraId="28723E67" w14:textId="77777777" w:rsidR="00800995" w:rsidRPr="00ED0B87" w:rsidRDefault="00800995" w:rsidP="00ED0B87">
      <w:pPr>
        <w:pStyle w:val="ListParagraph"/>
        <w:numPr>
          <w:ilvl w:val="2"/>
          <w:numId w:val="29"/>
        </w:numPr>
        <w:spacing w:line="276" w:lineRule="auto"/>
        <w:jc w:val="both"/>
        <w:rPr>
          <w:rFonts w:ascii="Arial" w:hAnsi="Arial" w:cs="Arial"/>
          <w:sz w:val="24"/>
          <w:szCs w:val="24"/>
        </w:rPr>
      </w:pPr>
      <w:r w:rsidRPr="00ED0B87">
        <w:rPr>
          <w:rFonts w:ascii="Arial" w:hAnsi="Arial" w:cs="Arial"/>
          <w:sz w:val="24"/>
          <w:szCs w:val="24"/>
        </w:rPr>
        <w:t>dealing fairly with cases where early termination is not due to poor performance</w:t>
      </w:r>
    </w:p>
    <w:p w14:paraId="41D0B781" w14:textId="77777777" w:rsidR="00800995" w:rsidRPr="00ED0B87" w:rsidRDefault="00800995" w:rsidP="00ED0B87">
      <w:pPr>
        <w:pStyle w:val="ListParagraph"/>
        <w:numPr>
          <w:ilvl w:val="2"/>
          <w:numId w:val="29"/>
        </w:numPr>
        <w:spacing w:line="276" w:lineRule="auto"/>
        <w:jc w:val="both"/>
        <w:rPr>
          <w:rFonts w:ascii="Arial" w:hAnsi="Arial" w:cs="Arial"/>
          <w:sz w:val="24"/>
          <w:szCs w:val="24"/>
        </w:rPr>
      </w:pPr>
    </w:p>
    <w:p w14:paraId="7F1CB1A4" w14:textId="77777777" w:rsidR="00800995" w:rsidRPr="00ED0B87" w:rsidRDefault="00800995" w:rsidP="00ED0B87">
      <w:pPr>
        <w:pStyle w:val="ListParagraph"/>
        <w:numPr>
          <w:ilvl w:val="0"/>
          <w:numId w:val="29"/>
        </w:numPr>
        <w:spacing w:line="276" w:lineRule="auto"/>
        <w:jc w:val="both"/>
        <w:rPr>
          <w:rFonts w:ascii="Arial" w:hAnsi="Arial" w:cs="Arial"/>
          <w:sz w:val="24"/>
          <w:szCs w:val="24"/>
        </w:rPr>
      </w:pPr>
      <w:r w:rsidRPr="00ED0B87">
        <w:rPr>
          <w:rFonts w:ascii="Arial" w:hAnsi="Arial" w:cs="Arial"/>
          <w:sz w:val="24"/>
          <w:szCs w:val="24"/>
        </w:rPr>
        <w:t xml:space="preserve">To review the whole College Group annual pay awards put forward by the CEO, and to make recommendations to the Corporation on the individual designated SPHs, the Extended SLT’s, and the Clerk’s pay awards, and any non-standard pay adjustments put forward by the CEO, and to ensure that they are appropriate for the roles, fair, </w:t>
      </w:r>
      <w:proofErr w:type="gramStart"/>
      <w:r w:rsidRPr="00ED0B87">
        <w:rPr>
          <w:rFonts w:ascii="Arial" w:hAnsi="Arial" w:cs="Arial"/>
          <w:sz w:val="24"/>
          <w:szCs w:val="24"/>
        </w:rPr>
        <w:t>affordable</w:t>
      </w:r>
      <w:proofErr w:type="gramEnd"/>
      <w:r w:rsidRPr="00ED0B87">
        <w:rPr>
          <w:rFonts w:ascii="Arial" w:hAnsi="Arial" w:cs="Arial"/>
          <w:sz w:val="24"/>
          <w:szCs w:val="24"/>
        </w:rPr>
        <w:t xml:space="preserve"> and otherwise appropriate.  </w:t>
      </w:r>
    </w:p>
    <w:p w14:paraId="2606F965" w14:textId="372FDEE3" w:rsidR="00B10AC9" w:rsidRPr="00B10AC9" w:rsidRDefault="000F554B" w:rsidP="003424DD">
      <w:pPr>
        <w:pStyle w:val="PlainText"/>
        <w:spacing w:line="276" w:lineRule="auto"/>
        <w:jc w:val="both"/>
        <w:rPr>
          <w:rFonts w:ascii="Arial" w:hAnsi="Arial" w:cs="Arial"/>
          <w:sz w:val="24"/>
          <w:szCs w:val="24"/>
        </w:rPr>
      </w:pPr>
      <w:r w:rsidRPr="00356DB9">
        <w:rPr>
          <w:rFonts w:ascii="Arial" w:hAnsi="Arial" w:cs="Arial"/>
          <w:sz w:val="24"/>
          <w:szCs w:val="24"/>
        </w:rPr>
        <w:t xml:space="preserve">The Committee discussed </w:t>
      </w:r>
      <w:r w:rsidR="0018365C">
        <w:rPr>
          <w:rFonts w:ascii="Arial" w:hAnsi="Arial" w:cs="Arial"/>
          <w:sz w:val="24"/>
          <w:szCs w:val="24"/>
        </w:rPr>
        <w:t xml:space="preserve">both the possibility of a general cost of living pay increase, an increase in the minimum wage and a review of the academic pay structure. </w:t>
      </w:r>
      <w:r w:rsidR="00B10AC9">
        <w:rPr>
          <w:rFonts w:ascii="Arial" w:hAnsi="Arial" w:cs="Arial"/>
          <w:sz w:val="24"/>
          <w:szCs w:val="24"/>
        </w:rPr>
        <w:t xml:space="preserve">Due to the financial </w:t>
      </w:r>
      <w:r w:rsidR="00B10AC9">
        <w:rPr>
          <w:rFonts w:ascii="Arial" w:hAnsi="Arial" w:cs="Arial"/>
          <w:sz w:val="24"/>
          <w:szCs w:val="24"/>
        </w:rPr>
        <w:lastRenderedPageBreak/>
        <w:t xml:space="preserve">pressures the college was facing </w:t>
      </w:r>
      <w:r w:rsidR="00890D6B" w:rsidRPr="00B10AC9">
        <w:rPr>
          <w:rFonts w:ascii="Arial" w:hAnsi="Arial" w:cs="Arial"/>
          <w:sz w:val="24"/>
          <w:szCs w:val="24"/>
        </w:rPr>
        <w:t>there was n</w:t>
      </w:r>
      <w:r w:rsidR="003424DD" w:rsidRPr="00B10AC9">
        <w:rPr>
          <w:rFonts w:ascii="Arial" w:hAnsi="Arial" w:cs="Arial"/>
          <w:sz w:val="24"/>
          <w:szCs w:val="24"/>
        </w:rPr>
        <w:t xml:space="preserve">o </w:t>
      </w:r>
      <w:r w:rsidR="00890D6B" w:rsidRPr="00B10AC9">
        <w:rPr>
          <w:rFonts w:ascii="Arial" w:hAnsi="Arial" w:cs="Arial"/>
          <w:sz w:val="24"/>
          <w:szCs w:val="24"/>
        </w:rPr>
        <w:t>cost</w:t>
      </w:r>
      <w:r w:rsidR="003424DD" w:rsidRPr="00B10AC9">
        <w:rPr>
          <w:rFonts w:ascii="Arial" w:hAnsi="Arial" w:cs="Arial"/>
          <w:sz w:val="24"/>
          <w:szCs w:val="24"/>
        </w:rPr>
        <w:t xml:space="preserve"> of living pay increase</w:t>
      </w:r>
      <w:r w:rsidR="00B10AC9" w:rsidRPr="00B10AC9">
        <w:rPr>
          <w:rFonts w:ascii="Arial" w:hAnsi="Arial" w:cs="Arial"/>
          <w:sz w:val="24"/>
          <w:szCs w:val="24"/>
        </w:rPr>
        <w:t xml:space="preserve"> or academic pay structure review. T</w:t>
      </w:r>
      <w:r w:rsidR="003424DD" w:rsidRPr="00B10AC9">
        <w:rPr>
          <w:rFonts w:ascii="Arial" w:hAnsi="Arial" w:cs="Arial"/>
          <w:sz w:val="24"/>
          <w:szCs w:val="24"/>
        </w:rPr>
        <w:t>he minimum wage was increased</w:t>
      </w:r>
      <w:r w:rsidR="00B10AC9" w:rsidRPr="00B10AC9">
        <w:rPr>
          <w:rFonts w:ascii="Arial" w:hAnsi="Arial" w:cs="Arial"/>
          <w:sz w:val="24"/>
          <w:szCs w:val="24"/>
        </w:rPr>
        <w:t>.</w:t>
      </w:r>
    </w:p>
    <w:p w14:paraId="606A6976" w14:textId="77777777" w:rsidR="00B10AC9" w:rsidRDefault="00B10AC9" w:rsidP="003424DD">
      <w:pPr>
        <w:pStyle w:val="PlainText"/>
        <w:spacing w:line="276" w:lineRule="auto"/>
        <w:jc w:val="both"/>
        <w:rPr>
          <w:rFonts w:ascii="Arial" w:hAnsi="Arial" w:cs="Arial"/>
          <w:color w:val="FF0000"/>
          <w:sz w:val="24"/>
          <w:szCs w:val="24"/>
        </w:rPr>
      </w:pPr>
    </w:p>
    <w:p w14:paraId="1E1B73C4" w14:textId="77777777" w:rsidR="000655FE" w:rsidRPr="00B10AC9" w:rsidRDefault="0018365C" w:rsidP="00ED0B87">
      <w:pPr>
        <w:pStyle w:val="PlainText"/>
        <w:spacing w:line="276" w:lineRule="auto"/>
        <w:jc w:val="both"/>
        <w:rPr>
          <w:rFonts w:ascii="Arial" w:hAnsi="Arial" w:cs="Arial"/>
          <w:sz w:val="24"/>
          <w:szCs w:val="24"/>
        </w:rPr>
      </w:pPr>
      <w:r>
        <w:rPr>
          <w:rFonts w:ascii="Arial" w:hAnsi="Arial" w:cs="Arial"/>
          <w:sz w:val="24"/>
          <w:szCs w:val="24"/>
        </w:rPr>
        <w:t xml:space="preserve">The committee also discussed the salary range when recruiting a CFO. </w:t>
      </w:r>
      <w:r w:rsidR="00856EE5">
        <w:rPr>
          <w:rFonts w:ascii="Arial" w:hAnsi="Arial" w:cs="Arial"/>
          <w:sz w:val="24"/>
          <w:szCs w:val="24"/>
        </w:rPr>
        <w:t>T</w:t>
      </w:r>
      <w:r w:rsidR="000655FE" w:rsidRPr="00ED0B87">
        <w:rPr>
          <w:rFonts w:ascii="Arial" w:hAnsi="Arial" w:cs="Arial"/>
          <w:sz w:val="24"/>
          <w:szCs w:val="24"/>
        </w:rPr>
        <w:t>here was no discussion o</w:t>
      </w:r>
      <w:r w:rsidR="00C94F4E" w:rsidRPr="00ED0B87">
        <w:rPr>
          <w:rFonts w:ascii="Arial" w:hAnsi="Arial" w:cs="Arial"/>
          <w:sz w:val="24"/>
          <w:szCs w:val="24"/>
        </w:rPr>
        <w:t>f</w:t>
      </w:r>
      <w:r w:rsidR="000655FE" w:rsidRPr="00ED0B87">
        <w:rPr>
          <w:rFonts w:ascii="Arial" w:hAnsi="Arial" w:cs="Arial"/>
          <w:sz w:val="24"/>
          <w:szCs w:val="24"/>
        </w:rPr>
        <w:t xml:space="preserve"> the remuneration of </w:t>
      </w:r>
      <w:r>
        <w:rPr>
          <w:rFonts w:ascii="Arial" w:hAnsi="Arial" w:cs="Arial"/>
          <w:sz w:val="24"/>
          <w:szCs w:val="24"/>
        </w:rPr>
        <w:t xml:space="preserve">either </w:t>
      </w:r>
      <w:r w:rsidR="000655FE" w:rsidRPr="00ED0B87">
        <w:rPr>
          <w:rFonts w:ascii="Arial" w:hAnsi="Arial" w:cs="Arial"/>
          <w:sz w:val="24"/>
          <w:szCs w:val="24"/>
        </w:rPr>
        <w:t xml:space="preserve">the </w:t>
      </w:r>
      <w:r>
        <w:rPr>
          <w:rFonts w:ascii="Arial" w:hAnsi="Arial" w:cs="Arial"/>
          <w:sz w:val="24"/>
          <w:szCs w:val="24"/>
        </w:rPr>
        <w:t>Deputy Principal or the Governance Director</w:t>
      </w:r>
      <w:r w:rsidR="000655FE" w:rsidRPr="00ED0B87">
        <w:rPr>
          <w:rFonts w:ascii="Arial" w:hAnsi="Arial" w:cs="Arial"/>
          <w:sz w:val="24"/>
          <w:szCs w:val="24"/>
        </w:rPr>
        <w:t xml:space="preserve"> throughout the academic year. </w:t>
      </w:r>
      <w:r w:rsidR="003424DD" w:rsidRPr="00B10AC9">
        <w:rPr>
          <w:rFonts w:ascii="Arial" w:hAnsi="Arial" w:cs="Arial"/>
          <w:sz w:val="24"/>
          <w:szCs w:val="24"/>
        </w:rPr>
        <w:t>This was in line with there being no ability, due to financial pressures, to make general cost of living pay increase to all staff.</w:t>
      </w:r>
    </w:p>
    <w:p w14:paraId="1E34F4BB" w14:textId="77777777" w:rsidR="00353A10" w:rsidRDefault="00353A10" w:rsidP="00ED0B87">
      <w:pPr>
        <w:pStyle w:val="PlainText"/>
        <w:spacing w:line="276" w:lineRule="auto"/>
        <w:jc w:val="both"/>
        <w:rPr>
          <w:rFonts w:ascii="Arial" w:hAnsi="Arial" w:cs="Arial"/>
          <w:sz w:val="24"/>
          <w:szCs w:val="24"/>
        </w:rPr>
      </w:pPr>
    </w:p>
    <w:p w14:paraId="704C8558" w14:textId="77777777" w:rsidR="00353A10" w:rsidRPr="00ED0B87" w:rsidRDefault="00353A10" w:rsidP="00ED0B87">
      <w:pPr>
        <w:pStyle w:val="PlainText"/>
        <w:spacing w:line="276" w:lineRule="auto"/>
        <w:jc w:val="both"/>
        <w:rPr>
          <w:rFonts w:ascii="Arial" w:hAnsi="Arial" w:cs="Arial"/>
          <w:sz w:val="24"/>
          <w:szCs w:val="24"/>
        </w:rPr>
      </w:pPr>
    </w:p>
    <w:p w14:paraId="42A47BB4" w14:textId="77777777" w:rsidR="00C94F4E" w:rsidRPr="00ED0B87" w:rsidRDefault="00C94F4E" w:rsidP="00ED0B87">
      <w:pPr>
        <w:pStyle w:val="PlainText"/>
        <w:spacing w:line="276" w:lineRule="auto"/>
        <w:jc w:val="both"/>
        <w:rPr>
          <w:rFonts w:ascii="Arial" w:hAnsi="Arial" w:cs="Arial"/>
          <w:b/>
          <w:sz w:val="24"/>
          <w:szCs w:val="24"/>
        </w:rPr>
      </w:pPr>
      <w:r w:rsidRPr="00ED0B87">
        <w:rPr>
          <w:rFonts w:ascii="Arial" w:hAnsi="Arial" w:cs="Arial"/>
          <w:b/>
          <w:sz w:val="24"/>
          <w:szCs w:val="24"/>
        </w:rPr>
        <w:t xml:space="preserve">THE COLLEGES APPROACH TO REMUNERATION </w:t>
      </w:r>
    </w:p>
    <w:p w14:paraId="3B2A703F" w14:textId="53F708AC" w:rsidR="008F74BD" w:rsidRPr="00F709F3" w:rsidRDefault="008F74BD" w:rsidP="00ED0B87">
      <w:pPr>
        <w:pStyle w:val="NormalWeb"/>
        <w:spacing w:line="276" w:lineRule="auto"/>
        <w:jc w:val="both"/>
        <w:rPr>
          <w:rFonts w:ascii="Arial" w:hAnsi="Arial" w:cs="Arial"/>
          <w:lang w:val="en-US" w:eastAsia="ja-JP"/>
        </w:rPr>
      </w:pPr>
      <w:r w:rsidRPr="6DAE5A04">
        <w:rPr>
          <w:rFonts w:ascii="Arial" w:hAnsi="Arial" w:cs="Arial"/>
          <w:lang w:val="en-US" w:eastAsia="ja-JP"/>
        </w:rPr>
        <w:t xml:space="preserve">The Colleges pay policy applies to all staff including senior </w:t>
      </w:r>
      <w:r w:rsidR="00866245" w:rsidRPr="6DAE5A04">
        <w:rPr>
          <w:rFonts w:ascii="Arial" w:hAnsi="Arial" w:cs="Arial"/>
          <w:lang w:val="en-US" w:eastAsia="ja-JP"/>
        </w:rPr>
        <w:t>post holders</w:t>
      </w:r>
      <w:r w:rsidRPr="6DAE5A04">
        <w:rPr>
          <w:rFonts w:ascii="Arial" w:hAnsi="Arial" w:cs="Arial"/>
          <w:lang w:val="en-US" w:eastAsia="ja-JP"/>
        </w:rPr>
        <w:t xml:space="preserve">. Senior </w:t>
      </w:r>
      <w:r w:rsidR="00866245" w:rsidRPr="6DAE5A04">
        <w:rPr>
          <w:rFonts w:ascii="Arial" w:hAnsi="Arial" w:cs="Arial"/>
          <w:lang w:val="en-US" w:eastAsia="ja-JP"/>
        </w:rPr>
        <w:t>Post holders’</w:t>
      </w:r>
      <w:r w:rsidRPr="6DAE5A04">
        <w:rPr>
          <w:rFonts w:ascii="Arial" w:hAnsi="Arial" w:cs="Arial"/>
          <w:lang w:val="en-US" w:eastAsia="ja-JP"/>
        </w:rPr>
        <w:t xml:space="preserve"> salaries will be considered by the Performance and Remuneration Committee of the Governing Body with a recommendation to the full Governing Body. When considering Senior </w:t>
      </w:r>
      <w:r w:rsidR="00866245" w:rsidRPr="6DAE5A04">
        <w:rPr>
          <w:rFonts w:ascii="Arial" w:hAnsi="Arial" w:cs="Arial"/>
          <w:lang w:val="en-US" w:eastAsia="ja-JP"/>
        </w:rPr>
        <w:t>Post holders</w:t>
      </w:r>
      <w:r w:rsidRPr="6DAE5A04">
        <w:rPr>
          <w:rFonts w:ascii="Arial" w:hAnsi="Arial" w:cs="Arial"/>
          <w:lang w:val="en-US" w:eastAsia="ja-JP"/>
        </w:rPr>
        <w:t xml:space="preserve"> </w:t>
      </w:r>
      <w:proofErr w:type="gramStart"/>
      <w:r w:rsidRPr="6DAE5A04">
        <w:rPr>
          <w:rFonts w:ascii="Arial" w:hAnsi="Arial" w:cs="Arial"/>
          <w:lang w:val="en-US" w:eastAsia="ja-JP"/>
        </w:rPr>
        <w:t>salaries</w:t>
      </w:r>
      <w:proofErr w:type="gramEnd"/>
      <w:r w:rsidRPr="6DAE5A04">
        <w:rPr>
          <w:rFonts w:ascii="Arial" w:hAnsi="Arial" w:cs="Arial"/>
          <w:lang w:val="en-US" w:eastAsia="ja-JP"/>
        </w:rPr>
        <w:t xml:space="preserve"> the Performance and Remuneration Committee will take into account overall individual performance, contribution to the overall performance of the College, affordability and benchmark data. The pay policy came into effect in July 2019</w:t>
      </w:r>
      <w:r w:rsidR="7D04DA1E" w:rsidRPr="6DAE5A04">
        <w:rPr>
          <w:rFonts w:ascii="Arial" w:hAnsi="Arial" w:cs="Arial"/>
          <w:lang w:val="en-US" w:eastAsia="ja-JP"/>
        </w:rPr>
        <w:t xml:space="preserve"> and was reviewed in June 2020</w:t>
      </w:r>
      <w:r w:rsidRPr="6DAE5A04">
        <w:rPr>
          <w:rFonts w:ascii="Arial" w:hAnsi="Arial" w:cs="Arial"/>
          <w:lang w:val="en-US" w:eastAsia="ja-JP"/>
        </w:rPr>
        <w:t xml:space="preserve">. </w:t>
      </w:r>
    </w:p>
    <w:p w14:paraId="5CD2302B" w14:textId="55B134A6" w:rsidR="6DAE5A04" w:rsidRDefault="6DAE5A04" w:rsidP="6DAE5A04">
      <w:pPr>
        <w:pStyle w:val="NormalWeb"/>
        <w:spacing w:line="276" w:lineRule="auto"/>
        <w:jc w:val="both"/>
        <w:rPr>
          <w:rFonts w:eastAsia="SimSun"/>
          <w:lang w:val="en-US" w:eastAsia="ja-JP"/>
        </w:rPr>
      </w:pPr>
    </w:p>
    <w:p w14:paraId="66210224" w14:textId="77777777" w:rsidR="003544D6" w:rsidRDefault="00CE7519" w:rsidP="00ED0B87">
      <w:pPr>
        <w:pStyle w:val="NormalWeb"/>
        <w:spacing w:line="276" w:lineRule="auto"/>
        <w:jc w:val="both"/>
        <w:rPr>
          <w:rFonts w:ascii="Arial" w:hAnsi="Arial" w:cs="Arial"/>
          <w:b/>
        </w:rPr>
      </w:pPr>
      <w:r w:rsidRPr="00ED0B87">
        <w:rPr>
          <w:rFonts w:ascii="Arial" w:hAnsi="Arial" w:cs="Arial"/>
          <w:b/>
        </w:rPr>
        <w:t>EXTERNAL APPOINTMENTS AND EXPENSES</w:t>
      </w:r>
    </w:p>
    <w:p w14:paraId="1B5C1671" w14:textId="77777777" w:rsidR="00163803" w:rsidRPr="00F709F3" w:rsidRDefault="00163803" w:rsidP="00ED0B87">
      <w:pPr>
        <w:pStyle w:val="NormalWeb"/>
        <w:spacing w:line="276" w:lineRule="auto"/>
        <w:jc w:val="both"/>
        <w:rPr>
          <w:rFonts w:ascii="Arial" w:hAnsi="Arial" w:cs="Arial"/>
        </w:rPr>
      </w:pPr>
      <w:r w:rsidRPr="00F709F3">
        <w:rPr>
          <w:rFonts w:ascii="Arial" w:hAnsi="Arial" w:cs="Arial"/>
        </w:rPr>
        <w:t>The policy in respect of senior Postholders and other members of SLT is covered by the College’s External Interest Procedure which is applicable to all staff. In summary this means that all staff should declare any external interests including paid positions. The College reviews these declarations to ensure there are no conflicts of interest. Where other remunerated work is deemed acceptable then staff may retail the additional income on the proviso that this work is completed in their own time, either through annual leave or unpaid time off. Members of SLT are asked to declare any external interests annually.  Any variation to this policy for members of SLT must be authorised by the Governing Body</w:t>
      </w:r>
    </w:p>
    <w:p w14:paraId="36D5AE17" w14:textId="77777777" w:rsidR="00163803" w:rsidRDefault="00163803" w:rsidP="00ED0B87">
      <w:pPr>
        <w:pStyle w:val="NormalWeb"/>
        <w:spacing w:line="276" w:lineRule="auto"/>
        <w:jc w:val="both"/>
        <w:rPr>
          <w:rFonts w:ascii="Arial" w:hAnsi="Arial" w:cs="Arial"/>
          <w:color w:val="FF0000"/>
        </w:rPr>
      </w:pPr>
    </w:p>
    <w:p w14:paraId="3E84754F" w14:textId="77777777" w:rsidR="00A105D5" w:rsidRPr="00ED0B87" w:rsidRDefault="00CE7519" w:rsidP="00ED0B87">
      <w:pPr>
        <w:spacing w:line="276" w:lineRule="auto"/>
        <w:jc w:val="both"/>
        <w:rPr>
          <w:rFonts w:ascii="Arial" w:hAnsi="Arial" w:cs="Arial"/>
          <w:b/>
          <w:sz w:val="24"/>
          <w:szCs w:val="24"/>
        </w:rPr>
      </w:pPr>
      <w:r w:rsidRPr="6DAE5A04">
        <w:rPr>
          <w:rFonts w:ascii="Arial" w:hAnsi="Arial" w:cs="Arial"/>
          <w:b/>
          <w:bCs/>
          <w:sz w:val="24"/>
          <w:szCs w:val="24"/>
        </w:rPr>
        <w:t>THE PAY MULTIPLE OF THE CHIEF EXECUTIVE/PRINCIPAL AND THE MEDIAN EARNINGS OF THE INSTITUTIONS WHOLE WORKFORCE ILLUSTRATING HOW THAT MULTIPLE HAS CHANGED OVER TIME AND IF IT IS SIGNIFICANTLY ABOVE ANY PUBLISHED AVERAGE AN EXPLANATION OF WHY</w:t>
      </w:r>
    </w:p>
    <w:p w14:paraId="5C726E73" w14:textId="38A728DE"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u w:val="single"/>
        </w:rPr>
        <w:t xml:space="preserve">Pay multiple (as </w:t>
      </w:r>
      <w:proofErr w:type="gramStart"/>
      <w:r w:rsidRPr="6DAE5A04">
        <w:rPr>
          <w:rFonts w:ascii="Arial" w:eastAsia="Arial" w:hAnsi="Arial" w:cs="Arial"/>
          <w:color w:val="201F1E"/>
          <w:sz w:val="24"/>
          <w:szCs w:val="24"/>
          <w:u w:val="single"/>
        </w:rPr>
        <w:t>at</w:t>
      </w:r>
      <w:proofErr w:type="gramEnd"/>
      <w:r w:rsidRPr="6DAE5A04">
        <w:rPr>
          <w:rFonts w:ascii="Arial" w:eastAsia="Arial" w:hAnsi="Arial" w:cs="Arial"/>
          <w:color w:val="201F1E"/>
          <w:sz w:val="24"/>
          <w:szCs w:val="24"/>
          <w:u w:val="single"/>
        </w:rPr>
        <w:t xml:space="preserve"> 31 March 2021):</w:t>
      </w:r>
      <w:r w:rsidRPr="6DAE5A04">
        <w:rPr>
          <w:rFonts w:ascii="Arial" w:eastAsia="Arial" w:hAnsi="Arial" w:cs="Arial"/>
          <w:color w:val="201F1E"/>
          <w:sz w:val="24"/>
          <w:szCs w:val="24"/>
        </w:rPr>
        <w:t xml:space="preserve"> </w:t>
      </w:r>
    </w:p>
    <w:p w14:paraId="3D466677" w14:textId="192239B2"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 xml:space="preserve">(Date source: gender pay gap reporting 2020) </w:t>
      </w:r>
    </w:p>
    <w:p w14:paraId="7B96C785" w14:textId="5B965371"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lastRenderedPageBreak/>
        <w:t xml:space="preserve">Chief Executive/principal £71.92/hour (£71.92/hour – 19/20) </w:t>
      </w:r>
    </w:p>
    <w:p w14:paraId="69EB646A" w14:textId="76622FCA"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Median male (all workforce) £16.06/hour (£16.34/hour - 19/20)</w:t>
      </w:r>
    </w:p>
    <w:p w14:paraId="7E95BB3E" w14:textId="7295C258"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 xml:space="preserve">Median female (all workforce) £11.64/hour (£13.31/hour – 19/20) </w:t>
      </w:r>
    </w:p>
    <w:p w14:paraId="388BE64A" w14:textId="59C6FA3C"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 xml:space="preserve">Median all workforce £13.85/hour (£14.83/hour – 19/20) </w:t>
      </w:r>
    </w:p>
    <w:p w14:paraId="766FAB75" w14:textId="6CE54F7C"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 xml:space="preserve"> </w:t>
      </w:r>
    </w:p>
    <w:p w14:paraId="3F510D10" w14:textId="0279C2B2" w:rsidR="496FA496" w:rsidRDefault="496FA496" w:rsidP="6DAE5A04">
      <w:pPr>
        <w:jc w:val="both"/>
        <w:rPr>
          <w:rFonts w:ascii="Arial" w:eastAsia="Arial" w:hAnsi="Arial" w:cs="Arial"/>
          <w:color w:val="201F1E"/>
          <w:sz w:val="24"/>
          <w:szCs w:val="24"/>
        </w:rPr>
      </w:pPr>
      <w:r w:rsidRPr="6DAE5A04">
        <w:rPr>
          <w:rFonts w:ascii="Arial" w:eastAsia="Arial" w:hAnsi="Arial" w:cs="Arial"/>
          <w:color w:val="201F1E"/>
          <w:sz w:val="24"/>
          <w:szCs w:val="24"/>
        </w:rPr>
        <w:t xml:space="preserve">Pay multiple of Chief Executive to median pay of all </w:t>
      </w:r>
      <w:proofErr w:type="gramStart"/>
      <w:r w:rsidRPr="6DAE5A04">
        <w:rPr>
          <w:rFonts w:ascii="Arial" w:eastAsia="Arial" w:hAnsi="Arial" w:cs="Arial"/>
          <w:color w:val="201F1E"/>
          <w:sz w:val="24"/>
          <w:szCs w:val="24"/>
        </w:rPr>
        <w:t>workforce</w:t>
      </w:r>
      <w:proofErr w:type="gramEnd"/>
      <w:r w:rsidRPr="6DAE5A04">
        <w:rPr>
          <w:rFonts w:ascii="Arial" w:eastAsia="Arial" w:hAnsi="Arial" w:cs="Arial"/>
          <w:color w:val="201F1E"/>
          <w:sz w:val="24"/>
          <w:szCs w:val="24"/>
        </w:rPr>
        <w:t xml:space="preserve"> 5.19(4.85 – 19/20) </w:t>
      </w:r>
    </w:p>
    <w:p w14:paraId="3C6B7DCE" w14:textId="0CC69041" w:rsidR="00CE7519" w:rsidRPr="009A0F52" w:rsidRDefault="496FA496" w:rsidP="009A0F52">
      <w:pPr>
        <w:jc w:val="both"/>
        <w:rPr>
          <w:rFonts w:ascii="Arial" w:eastAsia="Arial" w:hAnsi="Arial" w:cs="Arial"/>
          <w:color w:val="201F1E"/>
          <w:sz w:val="24"/>
          <w:szCs w:val="24"/>
        </w:rPr>
      </w:pPr>
      <w:r w:rsidRPr="6DAE5A04">
        <w:rPr>
          <w:rFonts w:ascii="Arial" w:eastAsia="Arial" w:hAnsi="Arial" w:cs="Arial"/>
          <w:color w:val="201F1E"/>
          <w:sz w:val="24"/>
          <w:szCs w:val="24"/>
        </w:rPr>
        <w:t xml:space="preserve">The Government suspended publication of data, due to be published on the 31 March 2021 due to the pandemic and therefore benchmarking data is not currently available. </w:t>
      </w:r>
    </w:p>
    <w:sectPr w:rsidR="00CE7519" w:rsidRPr="009A0F52" w:rsidSect="00070C3C">
      <w:pgSz w:w="12240" w:h="15840"/>
      <w:pgMar w:top="1440" w:right="758"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E9ED" w14:textId="77777777" w:rsidR="00F05A67" w:rsidRDefault="00F05A67">
      <w:pPr>
        <w:spacing w:after="0" w:line="240" w:lineRule="auto"/>
      </w:pPr>
      <w:r>
        <w:separator/>
      </w:r>
    </w:p>
  </w:endnote>
  <w:endnote w:type="continuationSeparator" w:id="0">
    <w:p w14:paraId="3386C302" w14:textId="77777777" w:rsidR="00F05A67" w:rsidRDefault="00F0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23DA" w14:textId="77777777" w:rsidR="00F05A67" w:rsidRDefault="00F05A67">
      <w:pPr>
        <w:spacing w:after="0" w:line="240" w:lineRule="auto"/>
      </w:pPr>
      <w:r>
        <w:separator/>
      </w:r>
    </w:p>
  </w:footnote>
  <w:footnote w:type="continuationSeparator" w:id="0">
    <w:p w14:paraId="494EB58A" w14:textId="77777777" w:rsidR="00F05A67" w:rsidRDefault="00F0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A1B74"/>
    <w:multiLevelType w:val="hybridMultilevel"/>
    <w:tmpl w:val="C316D71E"/>
    <w:lvl w:ilvl="0" w:tplc="2558F6B6">
      <w:start w:val="6"/>
      <w:numFmt w:val="decimal"/>
      <w:lvlText w:val="%1."/>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8EF74">
      <w:start w:val="1"/>
      <w:numFmt w:val="lowerLetter"/>
      <w:lvlText w:val="%2)"/>
      <w:lvlJc w:val="left"/>
      <w:pPr>
        <w:ind w:left="1302"/>
      </w:pPr>
      <w:rPr>
        <w:rFonts w:ascii="Arial" w:eastAsia="Arial" w:hAnsi="Arial" w:cs="Arial"/>
        <w:b w:val="0"/>
        <w:i w:val="0"/>
        <w:strike w:val="0"/>
        <w:dstrike w:val="0"/>
        <w:color w:val="221E20"/>
        <w:sz w:val="19"/>
        <w:szCs w:val="19"/>
        <w:u w:val="none" w:color="000000"/>
        <w:bdr w:val="none" w:sz="0" w:space="0" w:color="auto"/>
        <w:shd w:val="clear" w:color="auto" w:fill="auto"/>
        <w:vertAlign w:val="baseline"/>
      </w:rPr>
    </w:lvl>
    <w:lvl w:ilvl="2" w:tplc="FDE4AD1A">
      <w:start w:val="1"/>
      <w:numFmt w:val="bullet"/>
      <w:lvlText w:val="•"/>
      <w:lvlJc w:val="left"/>
      <w:pPr>
        <w:ind w:left="164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3" w:tplc="5C1054A0">
      <w:start w:val="1"/>
      <w:numFmt w:val="bullet"/>
      <w:lvlText w:val="•"/>
      <w:lvlJc w:val="left"/>
      <w:pPr>
        <w:ind w:left="236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4" w:tplc="D6B09A32">
      <w:start w:val="1"/>
      <w:numFmt w:val="bullet"/>
      <w:lvlText w:val="o"/>
      <w:lvlJc w:val="left"/>
      <w:pPr>
        <w:ind w:left="308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5" w:tplc="1326D69C">
      <w:start w:val="1"/>
      <w:numFmt w:val="bullet"/>
      <w:lvlText w:val="▪"/>
      <w:lvlJc w:val="left"/>
      <w:pPr>
        <w:ind w:left="380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6" w:tplc="DA78A8A6">
      <w:start w:val="1"/>
      <w:numFmt w:val="bullet"/>
      <w:lvlText w:val="•"/>
      <w:lvlJc w:val="left"/>
      <w:pPr>
        <w:ind w:left="452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7" w:tplc="86481906">
      <w:start w:val="1"/>
      <w:numFmt w:val="bullet"/>
      <w:lvlText w:val="o"/>
      <w:lvlJc w:val="left"/>
      <w:pPr>
        <w:ind w:left="524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lvl w:ilvl="8" w:tplc="61685202">
      <w:start w:val="1"/>
      <w:numFmt w:val="bullet"/>
      <w:lvlText w:val="▪"/>
      <w:lvlJc w:val="left"/>
      <w:pPr>
        <w:ind w:left="5961"/>
      </w:pPr>
      <w:rPr>
        <w:rFonts w:ascii="Calibri" w:eastAsia="Calibri" w:hAnsi="Calibri" w:cs="Calibri"/>
        <w:b w:val="0"/>
        <w:i w:val="0"/>
        <w:strike w:val="0"/>
        <w:dstrike w:val="0"/>
        <w:color w:val="221E20"/>
        <w:sz w:val="19"/>
        <w:szCs w:val="19"/>
        <w:u w:val="none" w:color="000000"/>
        <w:bdr w:val="none" w:sz="0" w:space="0" w:color="auto"/>
        <w:shd w:val="clear" w:color="auto" w:fill="auto"/>
        <w:vertAlign w:val="baseline"/>
      </w:rPr>
    </w:lvl>
  </w:abstractNum>
  <w:abstractNum w:abstractNumId="11" w15:restartNumberingAfterBreak="0">
    <w:nsid w:val="187D2647"/>
    <w:multiLevelType w:val="hybridMultilevel"/>
    <w:tmpl w:val="3A8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8723C"/>
    <w:multiLevelType w:val="hybridMultilevel"/>
    <w:tmpl w:val="6A26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D5A09"/>
    <w:multiLevelType w:val="hybridMultilevel"/>
    <w:tmpl w:val="B00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15249"/>
    <w:multiLevelType w:val="hybridMultilevel"/>
    <w:tmpl w:val="E298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E0588"/>
    <w:multiLevelType w:val="hybridMultilevel"/>
    <w:tmpl w:val="D85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80665"/>
    <w:multiLevelType w:val="hybridMultilevel"/>
    <w:tmpl w:val="1262B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879F0"/>
    <w:multiLevelType w:val="hybridMultilevel"/>
    <w:tmpl w:val="8BAA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4561C"/>
    <w:multiLevelType w:val="hybridMultilevel"/>
    <w:tmpl w:val="75A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51954"/>
    <w:multiLevelType w:val="hybridMultilevel"/>
    <w:tmpl w:val="9F225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6236DD3"/>
    <w:multiLevelType w:val="hybridMultilevel"/>
    <w:tmpl w:val="FEF0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03979"/>
    <w:multiLevelType w:val="hybridMultilevel"/>
    <w:tmpl w:val="15B88C2A"/>
    <w:lvl w:ilvl="0" w:tplc="CB80ABD0">
      <w:start w:val="1"/>
      <w:numFmt w:val="lowerLetter"/>
      <w:lvlText w:val="%1)"/>
      <w:lvlJc w:val="left"/>
      <w:pPr>
        <w:ind w:left="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AC4D1C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9968FA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45AB4F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1AE2E7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5467F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96C5686">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D943410">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28642A0">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005199D"/>
    <w:multiLevelType w:val="hybridMultilevel"/>
    <w:tmpl w:val="AF1E8E42"/>
    <w:lvl w:ilvl="0" w:tplc="0CC649AC">
      <w:start w:val="1"/>
      <w:numFmt w:val="bullet"/>
      <w:lvlText w:val=""/>
      <w:lvlJc w:val="left"/>
      <w:pPr>
        <w:ind w:left="1080" w:hanging="360"/>
      </w:pPr>
      <w:rPr>
        <w:rFonts w:ascii="Symbol" w:hAnsi="Symbol" w:hint="default"/>
      </w:rPr>
    </w:lvl>
    <w:lvl w:ilvl="1" w:tplc="AB207C6C">
      <w:start w:val="1"/>
      <w:numFmt w:val="bullet"/>
      <w:lvlText w:val="o"/>
      <w:lvlJc w:val="left"/>
      <w:pPr>
        <w:ind w:left="1800" w:hanging="360"/>
      </w:pPr>
      <w:rPr>
        <w:rFonts w:ascii="Courier New" w:hAnsi="Courier New" w:hint="default"/>
      </w:rPr>
    </w:lvl>
    <w:lvl w:ilvl="2" w:tplc="D5ACC50C">
      <w:start w:val="1"/>
      <w:numFmt w:val="bullet"/>
      <w:lvlText w:val=""/>
      <w:lvlJc w:val="left"/>
      <w:pPr>
        <w:ind w:left="2520" w:hanging="360"/>
      </w:pPr>
      <w:rPr>
        <w:rFonts w:ascii="Wingdings" w:hAnsi="Wingdings" w:hint="default"/>
      </w:rPr>
    </w:lvl>
    <w:lvl w:ilvl="3" w:tplc="DC88EC18">
      <w:start w:val="1"/>
      <w:numFmt w:val="bullet"/>
      <w:lvlText w:val=""/>
      <w:lvlJc w:val="left"/>
      <w:pPr>
        <w:ind w:left="3240" w:hanging="360"/>
      </w:pPr>
      <w:rPr>
        <w:rFonts w:ascii="Symbol" w:hAnsi="Symbol" w:hint="default"/>
      </w:rPr>
    </w:lvl>
    <w:lvl w:ilvl="4" w:tplc="ECB20926">
      <w:start w:val="1"/>
      <w:numFmt w:val="bullet"/>
      <w:lvlText w:val="o"/>
      <w:lvlJc w:val="left"/>
      <w:pPr>
        <w:ind w:left="3960" w:hanging="360"/>
      </w:pPr>
      <w:rPr>
        <w:rFonts w:ascii="Courier New" w:hAnsi="Courier New" w:hint="default"/>
      </w:rPr>
    </w:lvl>
    <w:lvl w:ilvl="5" w:tplc="75D6F66E">
      <w:start w:val="1"/>
      <w:numFmt w:val="bullet"/>
      <w:lvlText w:val=""/>
      <w:lvlJc w:val="left"/>
      <w:pPr>
        <w:ind w:left="4680" w:hanging="360"/>
      </w:pPr>
      <w:rPr>
        <w:rFonts w:ascii="Wingdings" w:hAnsi="Wingdings" w:hint="default"/>
      </w:rPr>
    </w:lvl>
    <w:lvl w:ilvl="6" w:tplc="7D14CC9A">
      <w:start w:val="1"/>
      <w:numFmt w:val="bullet"/>
      <w:lvlText w:val=""/>
      <w:lvlJc w:val="left"/>
      <w:pPr>
        <w:ind w:left="5400" w:hanging="360"/>
      </w:pPr>
      <w:rPr>
        <w:rFonts w:ascii="Symbol" w:hAnsi="Symbol" w:hint="default"/>
      </w:rPr>
    </w:lvl>
    <w:lvl w:ilvl="7" w:tplc="EEEEBD9C">
      <w:start w:val="1"/>
      <w:numFmt w:val="bullet"/>
      <w:lvlText w:val="o"/>
      <w:lvlJc w:val="left"/>
      <w:pPr>
        <w:ind w:left="6120" w:hanging="360"/>
      </w:pPr>
      <w:rPr>
        <w:rFonts w:ascii="Courier New" w:hAnsi="Courier New" w:hint="default"/>
      </w:rPr>
    </w:lvl>
    <w:lvl w:ilvl="8" w:tplc="8CEE0938">
      <w:start w:val="1"/>
      <w:numFmt w:val="bullet"/>
      <w:lvlText w:val=""/>
      <w:lvlJc w:val="left"/>
      <w:pPr>
        <w:ind w:left="6840" w:hanging="360"/>
      </w:pPr>
      <w:rPr>
        <w:rFonts w:ascii="Wingdings" w:hAnsi="Wingdings" w:hint="default"/>
      </w:rPr>
    </w:lvl>
  </w:abstractNum>
  <w:abstractNum w:abstractNumId="2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76E06"/>
    <w:multiLevelType w:val="hybridMultilevel"/>
    <w:tmpl w:val="74D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5E4A61"/>
    <w:multiLevelType w:val="hybridMultilevel"/>
    <w:tmpl w:val="C2A0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166DAC">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8D0EE3"/>
    <w:multiLevelType w:val="hybridMultilevel"/>
    <w:tmpl w:val="A80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3"/>
  </w:num>
  <w:num w:numId="4">
    <w:abstractNumId w:val="25"/>
  </w:num>
  <w:num w:numId="5">
    <w:abstractNumId w:val="16"/>
  </w:num>
  <w:num w:numId="6">
    <w:abstractNumId w:val="29"/>
  </w:num>
  <w:num w:numId="7">
    <w:abstractNumId w:val="30"/>
  </w:num>
  <w:num w:numId="8">
    <w:abstractNumId w:val="28"/>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33"/>
  </w:num>
  <w:num w:numId="22">
    <w:abstractNumId w:val="22"/>
  </w:num>
  <w:num w:numId="23">
    <w:abstractNumId w:val="27"/>
  </w:num>
  <w:num w:numId="24">
    <w:abstractNumId w:val="14"/>
  </w:num>
  <w:num w:numId="25">
    <w:abstractNumId w:val="15"/>
  </w:num>
  <w:num w:numId="26">
    <w:abstractNumId w:val="18"/>
  </w:num>
  <w:num w:numId="27">
    <w:abstractNumId w:val="23"/>
  </w:num>
  <w:num w:numId="28">
    <w:abstractNumId w:val="19"/>
  </w:num>
  <w:num w:numId="29">
    <w:abstractNumId w:val="31"/>
  </w:num>
  <w:num w:numId="30">
    <w:abstractNumId w:val="21"/>
  </w:num>
  <w:num w:numId="31">
    <w:abstractNumId w:val="20"/>
  </w:num>
  <w:num w:numId="32">
    <w:abstractNumId w:val="10"/>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wNDAzNrUwMjc0NzRW0lEKTi0uzszPAykwrAUAnSR3oSwAAAA="/>
  </w:docVars>
  <w:rsids>
    <w:rsidRoot w:val="00070C3C"/>
    <w:rsid w:val="000276B5"/>
    <w:rsid w:val="000538BA"/>
    <w:rsid w:val="000655FE"/>
    <w:rsid w:val="00070C3C"/>
    <w:rsid w:val="000A094C"/>
    <w:rsid w:val="000F554B"/>
    <w:rsid w:val="00127225"/>
    <w:rsid w:val="00137E2B"/>
    <w:rsid w:val="00163803"/>
    <w:rsid w:val="0018365C"/>
    <w:rsid w:val="00184E52"/>
    <w:rsid w:val="00194DF6"/>
    <w:rsid w:val="001C021F"/>
    <w:rsid w:val="00215ADB"/>
    <w:rsid w:val="0022512C"/>
    <w:rsid w:val="00234E1C"/>
    <w:rsid w:val="00275404"/>
    <w:rsid w:val="002902C3"/>
    <w:rsid w:val="00337BF4"/>
    <w:rsid w:val="003424DD"/>
    <w:rsid w:val="00353A10"/>
    <w:rsid w:val="003544D6"/>
    <w:rsid w:val="00356DB9"/>
    <w:rsid w:val="003837BB"/>
    <w:rsid w:val="00385D8D"/>
    <w:rsid w:val="003945AC"/>
    <w:rsid w:val="003AE8C6"/>
    <w:rsid w:val="003D78C8"/>
    <w:rsid w:val="003E3C80"/>
    <w:rsid w:val="003F0145"/>
    <w:rsid w:val="003F29CA"/>
    <w:rsid w:val="0046248B"/>
    <w:rsid w:val="004A7040"/>
    <w:rsid w:val="004D1CBA"/>
    <w:rsid w:val="004E1AED"/>
    <w:rsid w:val="004F132B"/>
    <w:rsid w:val="004F1ACC"/>
    <w:rsid w:val="0050614A"/>
    <w:rsid w:val="005477D0"/>
    <w:rsid w:val="005C12A5"/>
    <w:rsid w:val="00600C17"/>
    <w:rsid w:val="0066136B"/>
    <w:rsid w:val="00670B3B"/>
    <w:rsid w:val="00673546"/>
    <w:rsid w:val="00681E9B"/>
    <w:rsid w:val="00685755"/>
    <w:rsid w:val="006D0D6E"/>
    <w:rsid w:val="007C6A13"/>
    <w:rsid w:val="00800995"/>
    <w:rsid w:val="00840AD1"/>
    <w:rsid w:val="00856EE5"/>
    <w:rsid w:val="00866245"/>
    <w:rsid w:val="00890D6B"/>
    <w:rsid w:val="008E29EF"/>
    <w:rsid w:val="008F31ED"/>
    <w:rsid w:val="008F74BD"/>
    <w:rsid w:val="009357F6"/>
    <w:rsid w:val="009835E4"/>
    <w:rsid w:val="00997074"/>
    <w:rsid w:val="009A0F52"/>
    <w:rsid w:val="009B0F40"/>
    <w:rsid w:val="009C365C"/>
    <w:rsid w:val="00A105D5"/>
    <w:rsid w:val="00A1310C"/>
    <w:rsid w:val="00A314A3"/>
    <w:rsid w:val="00A51299"/>
    <w:rsid w:val="00A53FA0"/>
    <w:rsid w:val="00AC6710"/>
    <w:rsid w:val="00AE1A82"/>
    <w:rsid w:val="00B10AC9"/>
    <w:rsid w:val="00B25995"/>
    <w:rsid w:val="00B6502F"/>
    <w:rsid w:val="00C30AE7"/>
    <w:rsid w:val="00C94F4E"/>
    <w:rsid w:val="00C96593"/>
    <w:rsid w:val="00CE7519"/>
    <w:rsid w:val="00D327D5"/>
    <w:rsid w:val="00D3506B"/>
    <w:rsid w:val="00D47A97"/>
    <w:rsid w:val="00D81C9D"/>
    <w:rsid w:val="00DB745A"/>
    <w:rsid w:val="00DD0061"/>
    <w:rsid w:val="00DE4E6A"/>
    <w:rsid w:val="00DE6567"/>
    <w:rsid w:val="00E10882"/>
    <w:rsid w:val="00E12F3C"/>
    <w:rsid w:val="00E371B9"/>
    <w:rsid w:val="00EC1CC7"/>
    <w:rsid w:val="00ED0B87"/>
    <w:rsid w:val="00EF3125"/>
    <w:rsid w:val="00F05A67"/>
    <w:rsid w:val="00F153BA"/>
    <w:rsid w:val="00F3131E"/>
    <w:rsid w:val="00F63C7D"/>
    <w:rsid w:val="00F709F3"/>
    <w:rsid w:val="00FC41F8"/>
    <w:rsid w:val="00FF7B6A"/>
    <w:rsid w:val="050FF8F9"/>
    <w:rsid w:val="0E018390"/>
    <w:rsid w:val="1161CB82"/>
    <w:rsid w:val="1E4246FC"/>
    <w:rsid w:val="1F56EFFC"/>
    <w:rsid w:val="215B97EF"/>
    <w:rsid w:val="22DC7D1D"/>
    <w:rsid w:val="267D4520"/>
    <w:rsid w:val="29AD745A"/>
    <w:rsid w:val="2A409FC8"/>
    <w:rsid w:val="2F2F0A48"/>
    <w:rsid w:val="3106ED97"/>
    <w:rsid w:val="34CFAFB2"/>
    <w:rsid w:val="3D4E47C6"/>
    <w:rsid w:val="3E2536EB"/>
    <w:rsid w:val="482CB0B6"/>
    <w:rsid w:val="496FA496"/>
    <w:rsid w:val="4C4D7809"/>
    <w:rsid w:val="5395ED3F"/>
    <w:rsid w:val="5D4FBBB9"/>
    <w:rsid w:val="5F5C0C19"/>
    <w:rsid w:val="618860EE"/>
    <w:rsid w:val="61B00138"/>
    <w:rsid w:val="68DAE8E1"/>
    <w:rsid w:val="6DAE5A04"/>
    <w:rsid w:val="6EC95926"/>
    <w:rsid w:val="7D04D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04B9A"/>
  <w15:docId w15:val="{04116242-B5FD-4E4F-8A77-27D3C4DC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70C3C"/>
    <w:rPr>
      <w:color w:val="005DBA" w:themeColor="hyperlink"/>
      <w:u w:val="single"/>
    </w:rPr>
  </w:style>
  <w:style w:type="paragraph" w:styleId="ListParagraph">
    <w:name w:val="List Paragraph"/>
    <w:basedOn w:val="Normal"/>
    <w:uiPriority w:val="34"/>
    <w:unhideWhenUsed/>
    <w:qFormat/>
    <w:rsid w:val="00070C3C"/>
    <w:pPr>
      <w:ind w:left="720"/>
      <w:contextualSpacing/>
    </w:pPr>
  </w:style>
  <w:style w:type="character" w:styleId="FollowedHyperlink">
    <w:name w:val="FollowedHyperlink"/>
    <w:basedOn w:val="DefaultParagraphFont"/>
    <w:uiPriority w:val="99"/>
    <w:semiHidden/>
    <w:unhideWhenUsed/>
    <w:rsid w:val="00E371B9"/>
    <w:rPr>
      <w:color w:val="6C606A" w:themeColor="followedHyperlink"/>
      <w:u w:val="single"/>
    </w:rPr>
  </w:style>
  <w:style w:type="paragraph" w:styleId="BodyText2">
    <w:name w:val="Body Text 2"/>
    <w:basedOn w:val="Normal"/>
    <w:link w:val="BodyText2Char"/>
    <w:uiPriority w:val="99"/>
    <w:unhideWhenUsed/>
    <w:rsid w:val="00DE6567"/>
    <w:pPr>
      <w:spacing w:after="120" w:line="480" w:lineRule="auto"/>
    </w:pPr>
  </w:style>
  <w:style w:type="character" w:customStyle="1" w:styleId="BodyText2Char">
    <w:name w:val="Body Text 2 Char"/>
    <w:basedOn w:val="DefaultParagraphFont"/>
    <w:link w:val="BodyText2"/>
    <w:uiPriority w:val="99"/>
    <w:rsid w:val="00DE6567"/>
  </w:style>
  <w:style w:type="paragraph" w:styleId="NormalWeb">
    <w:name w:val="Normal (Web)"/>
    <w:basedOn w:val="Normal"/>
    <w:uiPriority w:val="99"/>
    <w:unhideWhenUsed/>
    <w:rsid w:val="008F74B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9573619">
      <w:bodyDiv w:val="1"/>
      <w:marLeft w:val="0"/>
      <w:marRight w:val="0"/>
      <w:marTop w:val="0"/>
      <w:marBottom w:val="0"/>
      <w:divBdr>
        <w:top w:val="none" w:sz="0" w:space="0" w:color="auto"/>
        <w:left w:val="none" w:sz="0" w:space="0" w:color="auto"/>
        <w:bottom w:val="none" w:sz="0" w:space="0" w:color="auto"/>
        <w:right w:val="none" w:sz="0" w:space="0" w:color="auto"/>
      </w:divBdr>
    </w:div>
    <w:div w:id="64960407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863920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F7BF89498A7EA4C85CD3D3BFB4FF84B" ma:contentTypeVersion="4" ma:contentTypeDescription="Create a new document." ma:contentTypeScope="" ma:versionID="42a93814a424d1acf32aa97c0e03fefe">
  <xsd:schema xmlns:xsd="http://www.w3.org/2001/XMLSchema" xmlns:xs="http://www.w3.org/2001/XMLSchema" xmlns:p="http://schemas.microsoft.com/office/2006/metadata/properties" xmlns:ns2="ebf371e0-a824-4069-bca4-48cfa61f133f" targetNamespace="http://schemas.microsoft.com/office/2006/metadata/properties" ma:root="true" ma:fieldsID="eea59f3e84ffd61d4e3ec9060f7ac6a1" ns2:_="">
    <xsd:import namespace="ebf371e0-a824-4069-bca4-48cfa61f1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371e0-a824-4069-bca4-48cfa61f1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19680-579E-4009-9835-2EA99368CC22}">
  <ds:schemaRefs>
    <ds:schemaRef ds:uri="http://schemas.microsoft.com/sharepoint/v3/contenttype/forms"/>
  </ds:schemaRefs>
</ds:datastoreItem>
</file>

<file path=customXml/itemProps2.xml><?xml version="1.0" encoding="utf-8"?>
<ds:datastoreItem xmlns:ds="http://schemas.openxmlformats.org/officeDocument/2006/customXml" ds:itemID="{C093D5A1-25F7-4B5D-BFE3-9D59A6608B77}">
  <ds:schemaRefs>
    <ds:schemaRef ds:uri="http://schemas.openxmlformats.org/officeDocument/2006/bibliography"/>
  </ds:schemaRefs>
</ds:datastoreItem>
</file>

<file path=customXml/itemProps3.xml><?xml version="1.0" encoding="utf-8"?>
<ds:datastoreItem xmlns:ds="http://schemas.openxmlformats.org/officeDocument/2006/customXml" ds:itemID="{4365BA9E-552C-45AA-B3B2-CFCB475F7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71e0-a824-4069-bca4-48cfa61f1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Drury</dc:creator>
  <cp:lastModifiedBy>Samantha Ashton</cp:lastModifiedBy>
  <cp:revision>2</cp:revision>
  <cp:lastPrinted>2020-03-02T09:40:00Z</cp:lastPrinted>
  <dcterms:created xsi:type="dcterms:W3CDTF">2022-01-17T10:57:00Z</dcterms:created>
  <dcterms:modified xsi:type="dcterms:W3CDTF">2022-01-17T10:57:00Z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0x010100DF7BF89498A7EA4C85CD3D3BFB4FF84B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ee97f7d3-bc6b-4534-9c7c-6531b86c5199_Enabled">
    <vt:lpwstr>True</vt:lpwstr>
  </property>
  <property fmtid="{D5CDD505-2E9C-101B-9397-08002B2CF9AE}" pid="9" name="MSIP_Label_ee97f7d3-bc6b-4534-9c7c-6531b86c5199_SiteId">
    <vt:lpwstr>bf17620e-ec6d-457a-a363-b5b3db5c7253</vt:lpwstr>
  </property>
  <property fmtid="{D5CDD505-2E9C-101B-9397-08002B2CF9AE}" pid="10" name="MSIP_Label_ee97f7d3-bc6b-4534-9c7c-6531b86c5199_Ref">
    <vt:lpwstr>https://api.informationprotection.azure.com/api/bf17620e-ec6d-457a-a363-b5b3db5c7253</vt:lpwstr>
  </property>
  <property fmtid="{D5CDD505-2E9C-101B-9397-08002B2CF9AE}" pid="11" name="MSIP_Label_ee97f7d3-bc6b-4534-9c7c-6531b86c5199_Owner">
    <vt:lpwstr>barra@kendal.ac.uk</vt:lpwstr>
  </property>
  <property fmtid="{D5CDD505-2E9C-101B-9397-08002B2CF9AE}" pid="12" name="MSIP_Label_ee97f7d3-bc6b-4534-9c7c-6531b86c5199_SetDate">
    <vt:lpwstr>2019-05-13T15:04:02.4539987+01:00</vt:lpwstr>
  </property>
  <property fmtid="{D5CDD505-2E9C-101B-9397-08002B2CF9AE}" pid="13" name="MSIP_Label_ee97f7d3-bc6b-4534-9c7c-6531b86c5199_Name">
    <vt:lpwstr>General</vt:lpwstr>
  </property>
  <property fmtid="{D5CDD505-2E9C-101B-9397-08002B2CF9AE}" pid="14" name="MSIP_Label_ee97f7d3-bc6b-4534-9c7c-6531b86c5199_Application">
    <vt:lpwstr>Microsoft Azure Information Protection</vt:lpwstr>
  </property>
  <property fmtid="{D5CDD505-2E9C-101B-9397-08002B2CF9AE}" pid="15" name="MSIP_Label_ee97f7d3-bc6b-4534-9c7c-6531b86c5199_Extended_MSFT_Method">
    <vt:lpwstr>Automatic</vt:lpwstr>
  </property>
  <property fmtid="{D5CDD505-2E9C-101B-9397-08002B2CF9AE}" pid="16" name="Sensitivity">
    <vt:lpwstr>General</vt:lpwstr>
  </property>
</Properties>
</file>